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07A" w:rsidRDefault="000A007A">
      <w:bookmarkStart w:id="0" w:name="_GoBack"/>
      <w:bookmarkEnd w:id="0"/>
      <w:r>
        <w:t>Folge 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417384" w:rsidRPr="00C4064A" w:rsidTr="00E7137C">
        <w:tc>
          <w:tcPr>
            <w:tcW w:w="9212" w:type="dxa"/>
          </w:tcPr>
          <w:p w:rsidR="00417384" w:rsidRPr="00C4064A" w:rsidRDefault="00417384" w:rsidP="00256CD0">
            <w:pPr>
              <w:rPr>
                <w:rFonts w:asciiTheme="minorHAnsi" w:hAnsiTheme="minorHAnsi"/>
                <w:b/>
                <w:sz w:val="28"/>
                <w:szCs w:val="28"/>
              </w:rPr>
            </w:pPr>
            <w:r w:rsidRPr="00C4064A">
              <w:rPr>
                <w:rFonts w:asciiTheme="minorHAnsi" w:hAnsiTheme="minorHAnsi"/>
                <w:b/>
                <w:sz w:val="28"/>
                <w:szCs w:val="28"/>
              </w:rPr>
              <w:t xml:space="preserve">Der Zoll und seine Aufgaben: </w:t>
            </w:r>
            <w:r w:rsidR="00256CD0">
              <w:rPr>
                <w:rFonts w:asciiTheme="minorHAnsi" w:hAnsiTheme="minorHAnsi"/>
                <w:b/>
                <w:sz w:val="28"/>
                <w:szCs w:val="28"/>
              </w:rPr>
              <w:t>Einnahmen</w:t>
            </w:r>
          </w:p>
        </w:tc>
      </w:tr>
    </w:tbl>
    <w:p w:rsidR="00425E1F" w:rsidRPr="00C4064A" w:rsidRDefault="00425E1F" w:rsidP="00425E1F">
      <w:pPr>
        <w:rPr>
          <w:rFonts w:asciiTheme="minorHAnsi" w:hAnsiTheme="minorHAnsi"/>
          <w:b/>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 xml:space="preserve">Für die Schweiz ist es wichtig, dass der Waren-Export (das Versenden von Waren in fremde Länder) und der Waren-Import (das Ankommen fremder Waren in der Schweiz) reibungslos ablaufen. Dafür sorgt der Zoll. Er sorgt für einen speditiven (=raschen) Grenzverkehr. Für Lastwagenkontrollen ist das </w:t>
      </w:r>
      <w:proofErr w:type="spellStart"/>
      <w:r w:rsidRPr="00C4064A">
        <w:rPr>
          <w:rFonts w:asciiTheme="minorHAnsi" w:hAnsiTheme="minorHAnsi"/>
          <w:sz w:val="28"/>
          <w:szCs w:val="28"/>
        </w:rPr>
        <w:t>Transito</w:t>
      </w:r>
      <w:proofErr w:type="spellEnd"/>
      <w:r w:rsidRPr="00C4064A">
        <w:rPr>
          <w:rFonts w:asciiTheme="minorHAnsi" w:hAnsiTheme="minorHAnsi"/>
          <w:sz w:val="28"/>
          <w:szCs w:val="28"/>
        </w:rPr>
        <w:t>-System</w:t>
      </w:r>
      <w:r w:rsidRPr="00C4064A">
        <w:rPr>
          <w:rFonts w:asciiTheme="minorHAnsi" w:hAnsiTheme="minorHAnsi"/>
          <w:b/>
          <w:sz w:val="28"/>
          <w:szCs w:val="28"/>
        </w:rPr>
        <w:t xml:space="preserve"> </w:t>
      </w:r>
      <w:r w:rsidRPr="00C4064A">
        <w:rPr>
          <w:rFonts w:asciiTheme="minorHAnsi" w:hAnsiTheme="minorHAnsi"/>
          <w:sz w:val="28"/>
          <w:szCs w:val="28"/>
        </w:rPr>
        <w:t xml:space="preserve">hilfreich. </w:t>
      </w:r>
    </w:p>
    <w:p w:rsidR="00425E1F" w:rsidRPr="00C4064A" w:rsidRDefault="00425E1F" w:rsidP="00425E1F">
      <w:pPr>
        <w:jc w:val="both"/>
        <w:rPr>
          <w:rFonts w:asciiTheme="minorHAnsi" w:hAnsiTheme="minorHAnsi"/>
          <w:sz w:val="28"/>
          <w:szCs w:val="28"/>
        </w:rPr>
      </w:pPr>
    </w:p>
    <w:p w:rsidR="00425E1F" w:rsidRPr="00C4064A" w:rsidRDefault="00CA2D67" w:rsidP="00425E1F">
      <w:pPr>
        <w:ind w:left="5194" w:firstLine="589"/>
        <w:jc w:val="both"/>
        <w:rPr>
          <w:rFonts w:asciiTheme="minorHAnsi" w:hAnsiTheme="minorHAnsi"/>
          <w:i/>
          <w:sz w:val="28"/>
          <w:szCs w:val="28"/>
        </w:rPr>
      </w:pPr>
      <w:r w:rsidRPr="00C4064A">
        <w:rPr>
          <w:rFonts w:asciiTheme="minorHAnsi" w:hAnsiTheme="minorHAnsi"/>
          <w:noProof/>
          <w:sz w:val="28"/>
          <w:szCs w:val="28"/>
          <w:lang w:eastAsia="de-CH"/>
        </w:rPr>
        <w:drawing>
          <wp:anchor distT="0" distB="0" distL="114300" distR="114300" simplePos="0" relativeHeight="251659264" behindDoc="0" locked="0" layoutInCell="1" allowOverlap="1" wp14:anchorId="131F0E7A" wp14:editId="297B21C2">
            <wp:simplePos x="0" y="0"/>
            <wp:positionH relativeFrom="column">
              <wp:posOffset>14605</wp:posOffset>
            </wp:positionH>
            <wp:positionV relativeFrom="paragraph">
              <wp:posOffset>43180</wp:posOffset>
            </wp:positionV>
            <wp:extent cx="3267075" cy="2171700"/>
            <wp:effectExtent l="19050" t="0" r="9525" b="0"/>
            <wp:wrapNone/>
            <wp:docPr id="31" name="Grafik 30" descr="lastw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wagen.png"/>
                    <pic:cNvPicPr/>
                  </pic:nvPicPr>
                  <pic:blipFill>
                    <a:blip r:embed="rId9" cstate="print"/>
                    <a:stretch>
                      <a:fillRect/>
                    </a:stretch>
                  </pic:blipFill>
                  <pic:spPr>
                    <a:xfrm>
                      <a:off x="0" y="0"/>
                      <a:ext cx="3267075" cy="2171700"/>
                    </a:xfrm>
                    <a:prstGeom prst="rect">
                      <a:avLst/>
                    </a:prstGeom>
                  </pic:spPr>
                </pic:pic>
              </a:graphicData>
            </a:graphic>
          </wp:anchor>
        </w:drawing>
      </w:r>
      <w:r w:rsidR="00425E1F" w:rsidRPr="00C4064A">
        <w:rPr>
          <w:rFonts w:asciiTheme="minorHAnsi" w:hAnsiTheme="minorHAnsi"/>
          <w:i/>
          <w:sz w:val="28"/>
          <w:szCs w:val="28"/>
        </w:rPr>
        <w:t xml:space="preserve">Aufgaben: </w:t>
      </w:r>
    </w:p>
    <w:p w:rsidR="00425E1F" w:rsidRPr="00C4064A" w:rsidRDefault="00425E1F" w:rsidP="00425E1F">
      <w:pPr>
        <w:ind w:left="5783"/>
        <w:jc w:val="both"/>
        <w:rPr>
          <w:rFonts w:asciiTheme="minorHAnsi" w:hAnsiTheme="minorHAnsi"/>
          <w:i/>
          <w:sz w:val="28"/>
          <w:szCs w:val="28"/>
        </w:rPr>
      </w:pPr>
    </w:p>
    <w:p w:rsidR="00425E1F" w:rsidRPr="00C4064A" w:rsidRDefault="00425E1F" w:rsidP="00425E1F">
      <w:pPr>
        <w:pStyle w:val="Listenabsatz"/>
        <w:numPr>
          <w:ilvl w:val="0"/>
          <w:numId w:val="2"/>
        </w:numPr>
        <w:jc w:val="both"/>
        <w:rPr>
          <w:rFonts w:asciiTheme="minorHAnsi" w:hAnsiTheme="minorHAnsi"/>
          <w:i/>
          <w:sz w:val="28"/>
          <w:szCs w:val="28"/>
        </w:rPr>
      </w:pPr>
      <w:r w:rsidRPr="00C4064A">
        <w:rPr>
          <w:rFonts w:asciiTheme="minorHAnsi" w:hAnsiTheme="minorHAnsi"/>
          <w:i/>
          <w:sz w:val="28"/>
          <w:szCs w:val="28"/>
        </w:rPr>
        <w:t xml:space="preserve">Diskutiert zu zweit, was das </w:t>
      </w:r>
      <w:proofErr w:type="spellStart"/>
      <w:r w:rsidRPr="00C4064A">
        <w:rPr>
          <w:rFonts w:asciiTheme="minorHAnsi" w:hAnsiTheme="minorHAnsi"/>
          <w:i/>
          <w:sz w:val="28"/>
          <w:szCs w:val="28"/>
        </w:rPr>
        <w:t>Transito</w:t>
      </w:r>
      <w:proofErr w:type="spellEnd"/>
      <w:r w:rsidRPr="00C4064A">
        <w:rPr>
          <w:rFonts w:asciiTheme="minorHAnsi" w:hAnsiTheme="minorHAnsi"/>
          <w:i/>
          <w:sz w:val="28"/>
          <w:szCs w:val="28"/>
        </w:rPr>
        <w:t>-System ist.</w:t>
      </w:r>
    </w:p>
    <w:p w:rsidR="00425E1F" w:rsidRPr="00C4064A" w:rsidRDefault="00425E1F" w:rsidP="00425E1F">
      <w:pPr>
        <w:pStyle w:val="Listenabsatz"/>
        <w:numPr>
          <w:ilvl w:val="0"/>
          <w:numId w:val="2"/>
        </w:numPr>
        <w:jc w:val="both"/>
        <w:rPr>
          <w:rFonts w:asciiTheme="minorHAnsi" w:hAnsiTheme="minorHAnsi"/>
          <w:i/>
          <w:sz w:val="28"/>
          <w:szCs w:val="28"/>
        </w:rPr>
      </w:pPr>
      <w:r w:rsidRPr="00C4064A">
        <w:rPr>
          <w:rFonts w:asciiTheme="minorHAnsi" w:hAnsiTheme="minorHAnsi"/>
          <w:i/>
          <w:sz w:val="28"/>
          <w:szCs w:val="28"/>
        </w:rPr>
        <w:t>Schreibt danach in der Klasse auf, wie das System funktioniert:</w:t>
      </w:r>
    </w:p>
    <w:p w:rsidR="00425E1F" w:rsidRPr="00C4064A" w:rsidRDefault="00425E1F" w:rsidP="00425E1F">
      <w:pPr>
        <w:ind w:left="5670"/>
        <w:jc w:val="both"/>
        <w:rPr>
          <w:rFonts w:asciiTheme="minorHAnsi" w:hAnsiTheme="minorHAnsi"/>
          <w:i/>
          <w:sz w:val="28"/>
          <w:szCs w:val="28"/>
        </w:rPr>
      </w:pPr>
    </w:p>
    <w:p w:rsidR="00425E1F" w:rsidRPr="00C4064A" w:rsidRDefault="00425E1F" w:rsidP="00425E1F">
      <w:pPr>
        <w:ind w:left="5670"/>
        <w:jc w:val="both"/>
        <w:rPr>
          <w:rFonts w:asciiTheme="minorHAnsi" w:hAnsiTheme="minorHAnsi"/>
          <w:i/>
          <w:sz w:val="28"/>
          <w:szCs w:val="28"/>
        </w:rPr>
      </w:pPr>
    </w:p>
    <w:p w:rsidR="00425E1F" w:rsidRPr="00C4064A" w:rsidRDefault="00425E1F" w:rsidP="00425E1F">
      <w:pPr>
        <w:ind w:left="5670"/>
        <w:jc w:val="both"/>
        <w:rPr>
          <w:rFonts w:asciiTheme="minorHAnsi" w:hAnsiTheme="minorHAnsi"/>
          <w:i/>
          <w:sz w:val="28"/>
          <w:szCs w:val="28"/>
        </w:rPr>
      </w:pPr>
    </w:p>
    <w:p w:rsidR="00425E1F" w:rsidRPr="00C4064A" w:rsidRDefault="00425E1F" w:rsidP="00425E1F">
      <w:pPr>
        <w:ind w:left="5670"/>
        <w:jc w:val="both"/>
        <w:rPr>
          <w:rFonts w:asciiTheme="minorHAnsi" w:hAnsiTheme="minorHAnsi"/>
          <w:i/>
          <w:sz w:val="28"/>
          <w:szCs w:val="28"/>
        </w:rPr>
      </w:pPr>
    </w:p>
    <w:p w:rsidR="00425E1F" w:rsidRPr="00C4064A" w:rsidRDefault="00425E1F" w:rsidP="00425E1F">
      <w:pPr>
        <w:jc w:val="both"/>
        <w:rPr>
          <w:rFonts w:asciiTheme="minorHAnsi" w:hAnsiTheme="minorHAnsi"/>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_________________________________________________________________</w:t>
      </w:r>
    </w:p>
    <w:p w:rsidR="00425E1F" w:rsidRPr="00C4064A" w:rsidRDefault="00425E1F" w:rsidP="00425E1F">
      <w:pPr>
        <w:jc w:val="both"/>
        <w:rPr>
          <w:rFonts w:asciiTheme="minorHAnsi" w:hAnsiTheme="minorHAnsi"/>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_________________________________________________________________</w:t>
      </w:r>
    </w:p>
    <w:p w:rsidR="00425E1F" w:rsidRPr="00C4064A" w:rsidRDefault="00425E1F" w:rsidP="00425E1F">
      <w:pPr>
        <w:jc w:val="both"/>
        <w:rPr>
          <w:rFonts w:asciiTheme="minorHAnsi" w:hAnsiTheme="minorHAnsi"/>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_________________________________________________________________</w:t>
      </w:r>
    </w:p>
    <w:p w:rsidR="00425E1F" w:rsidRPr="00C4064A" w:rsidRDefault="00425E1F" w:rsidP="00425E1F">
      <w:pPr>
        <w:jc w:val="both"/>
        <w:rPr>
          <w:rFonts w:asciiTheme="minorHAnsi" w:hAnsiTheme="minorHAnsi"/>
          <w:sz w:val="28"/>
          <w:szCs w:val="28"/>
        </w:rPr>
      </w:pPr>
    </w:p>
    <w:p w:rsidR="00C4064A" w:rsidRPr="00C4064A" w:rsidRDefault="00C4064A" w:rsidP="00C4064A">
      <w:pPr>
        <w:jc w:val="both"/>
        <w:rPr>
          <w:rFonts w:asciiTheme="minorHAnsi" w:hAnsiTheme="minorHAnsi"/>
          <w:sz w:val="28"/>
          <w:szCs w:val="28"/>
        </w:rPr>
      </w:pPr>
      <w:r w:rsidRPr="00C4064A">
        <w:rPr>
          <w:rFonts w:asciiTheme="minorHAnsi" w:hAnsiTheme="minorHAnsi"/>
          <w:sz w:val="28"/>
          <w:szCs w:val="28"/>
        </w:rPr>
        <w:t>_________________________________________________________________</w:t>
      </w:r>
    </w:p>
    <w:p w:rsidR="00425E1F" w:rsidRDefault="00425E1F" w:rsidP="00425E1F">
      <w:pPr>
        <w:jc w:val="both"/>
        <w:rPr>
          <w:rFonts w:asciiTheme="minorHAnsi" w:hAnsiTheme="minorHAnsi"/>
          <w:sz w:val="28"/>
          <w:szCs w:val="28"/>
        </w:rPr>
      </w:pPr>
    </w:p>
    <w:p w:rsidR="00C4064A" w:rsidRPr="00C4064A" w:rsidRDefault="00C4064A" w:rsidP="00425E1F">
      <w:pPr>
        <w:jc w:val="both"/>
        <w:rPr>
          <w:rFonts w:asciiTheme="minorHAnsi" w:hAnsiTheme="minorHAnsi"/>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 xml:space="preserve">Der Zoll nimmt für die Schweiz jedes Jahr über 20 Milliarden Franken (20‘000‘000‘000) ein.  Der Schweizer Bund braucht das Geld beispielsweise für die Forschung an Universitäten oder den Ausbau des Verkehrsnetzes.  </w:t>
      </w:r>
    </w:p>
    <w:p w:rsidR="00425E1F" w:rsidRPr="00C4064A" w:rsidRDefault="00425E1F" w:rsidP="00425E1F">
      <w:pPr>
        <w:jc w:val="both"/>
        <w:rPr>
          <w:rFonts w:asciiTheme="minorHAnsi" w:hAnsiTheme="minorHAnsi"/>
          <w:sz w:val="28"/>
          <w:szCs w:val="28"/>
        </w:rPr>
      </w:pPr>
    </w:p>
    <w:p w:rsidR="00425E1F" w:rsidRPr="00C4064A" w:rsidRDefault="00425E1F" w:rsidP="00425E1F">
      <w:pPr>
        <w:jc w:val="both"/>
        <w:rPr>
          <w:rFonts w:asciiTheme="minorHAnsi" w:hAnsiTheme="minorHAnsi"/>
          <w:sz w:val="28"/>
          <w:szCs w:val="28"/>
        </w:rPr>
      </w:pPr>
      <w:r w:rsidRPr="00C4064A">
        <w:rPr>
          <w:rFonts w:asciiTheme="minorHAnsi" w:hAnsiTheme="minorHAnsi"/>
          <w:sz w:val="28"/>
          <w:szCs w:val="28"/>
        </w:rPr>
        <w:t xml:space="preserve">Einnahmen sind aber nicht alles: So schaut der Zoll ganz genau, welche Lebensmittel in die Schweiz kommen. Mit gezielten Stichproben untersuchen </w:t>
      </w:r>
      <w:proofErr w:type="spellStart"/>
      <w:r w:rsidRPr="00C4064A">
        <w:rPr>
          <w:rFonts w:asciiTheme="minorHAnsi" w:hAnsiTheme="minorHAnsi"/>
          <w:sz w:val="28"/>
          <w:szCs w:val="28"/>
        </w:rPr>
        <w:t>ZöllnerInnen</w:t>
      </w:r>
      <w:proofErr w:type="spellEnd"/>
      <w:r w:rsidRPr="00C4064A">
        <w:rPr>
          <w:rFonts w:asciiTheme="minorHAnsi" w:hAnsiTheme="minorHAnsi"/>
          <w:sz w:val="28"/>
          <w:szCs w:val="28"/>
        </w:rPr>
        <w:t xml:space="preserve"> eingeführte Waren. Oft müssen z.B. Lebensmittel auf Giftstoffe kontrolliert werden.</w:t>
      </w:r>
    </w:p>
    <w:p w:rsidR="00B34A2B" w:rsidRPr="00C4064A" w:rsidRDefault="00B34A2B" w:rsidP="00B34A2B">
      <w:pPr>
        <w:rPr>
          <w:rFonts w:asciiTheme="minorHAnsi" w:hAnsiTheme="minorHAnsi"/>
          <w:sz w:val="28"/>
          <w:szCs w:val="28"/>
        </w:rPr>
      </w:pPr>
    </w:p>
    <w:p w:rsidR="00B34A2B" w:rsidRPr="00C4064A" w:rsidRDefault="00B34A2B" w:rsidP="00B34A2B">
      <w:pPr>
        <w:rPr>
          <w:rFonts w:asciiTheme="minorHAnsi" w:hAnsiTheme="minorHAnsi"/>
          <w:sz w:val="28"/>
          <w:szCs w:val="28"/>
        </w:rPr>
      </w:pPr>
    </w:p>
    <w:p w:rsidR="00B34A2B" w:rsidRPr="00C4064A" w:rsidRDefault="00B34A2B" w:rsidP="00B34A2B">
      <w:pPr>
        <w:tabs>
          <w:tab w:val="left" w:pos="3615"/>
        </w:tabs>
        <w:rPr>
          <w:rFonts w:asciiTheme="minorHAnsi" w:hAnsiTheme="minorHAnsi"/>
          <w:sz w:val="28"/>
          <w:szCs w:val="28"/>
        </w:rPr>
      </w:pPr>
      <w:r w:rsidRPr="00C4064A">
        <w:rPr>
          <w:rFonts w:asciiTheme="minorHAnsi" w:hAnsiTheme="minorHAnsi"/>
          <w:sz w:val="28"/>
          <w:szCs w:val="28"/>
        </w:rPr>
        <w:lastRenderedPageBreak/>
        <w:tab/>
      </w:r>
    </w:p>
    <w:sectPr w:rsidR="00B34A2B" w:rsidRPr="00C4064A" w:rsidSect="00835CA6">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4C8" w:rsidRDefault="00A954C8" w:rsidP="00B34A2B">
      <w:r>
        <w:separator/>
      </w:r>
    </w:p>
  </w:endnote>
  <w:endnote w:type="continuationSeparator" w:id="0">
    <w:p w:rsidR="00A954C8" w:rsidRDefault="00A954C8" w:rsidP="00B34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2777"/>
      <w:gridCol w:w="180"/>
      <w:gridCol w:w="2075"/>
      <w:gridCol w:w="2358"/>
      <w:gridCol w:w="1825"/>
    </w:tblGrid>
    <w:tr w:rsidR="00417384" w:rsidTr="00555D26">
      <w:tc>
        <w:tcPr>
          <w:tcW w:w="2777" w:type="dxa"/>
        </w:tcPr>
        <w:p w:rsidR="00417384" w:rsidRDefault="00417384" w:rsidP="00555D26">
          <w:pPr>
            <w:pStyle w:val="Kopfzeile"/>
            <w:tabs>
              <w:tab w:val="clear" w:pos="4536"/>
              <w:tab w:val="clear" w:pos="9072"/>
            </w:tabs>
            <w:jc w:val="right"/>
            <w:rPr>
              <w:b/>
              <w:bCs/>
            </w:rPr>
          </w:pPr>
        </w:p>
      </w:tc>
      <w:tc>
        <w:tcPr>
          <w:tcW w:w="180" w:type="dxa"/>
        </w:tcPr>
        <w:p w:rsidR="00417384" w:rsidRDefault="00417384" w:rsidP="00555D26">
          <w:pPr>
            <w:pStyle w:val="Kopfzeile"/>
            <w:tabs>
              <w:tab w:val="clear" w:pos="4536"/>
              <w:tab w:val="clear" w:pos="9072"/>
            </w:tabs>
          </w:pPr>
        </w:p>
      </w:tc>
      <w:tc>
        <w:tcPr>
          <w:tcW w:w="2075" w:type="dxa"/>
          <w:shd w:val="clear" w:color="auto" w:fill="C7C0B9"/>
          <w:vAlign w:val="center"/>
        </w:tcPr>
        <w:p w:rsidR="00417384" w:rsidRPr="00A30917" w:rsidRDefault="00417384" w:rsidP="00555D26">
          <w:pPr>
            <w:pStyle w:val="Kopfzeile"/>
            <w:tabs>
              <w:tab w:val="clear" w:pos="4536"/>
              <w:tab w:val="clear" w:pos="9072"/>
            </w:tabs>
            <w:rPr>
              <w:b/>
              <w:sz w:val="16"/>
              <w:szCs w:val="16"/>
            </w:rPr>
          </w:pPr>
          <w:r w:rsidRPr="00A30917">
            <w:rPr>
              <w:b/>
              <w:bCs/>
              <w:sz w:val="16"/>
              <w:szCs w:val="16"/>
            </w:rPr>
            <w:t>www.myschool.sf.tv</w:t>
          </w:r>
        </w:p>
      </w:tc>
      <w:tc>
        <w:tcPr>
          <w:tcW w:w="2358" w:type="dxa"/>
          <w:shd w:val="clear" w:color="auto" w:fill="C7C0B9"/>
          <w:vAlign w:val="center"/>
        </w:tcPr>
        <w:p w:rsidR="00417384" w:rsidRPr="00A30917" w:rsidRDefault="00417384" w:rsidP="00555D26">
          <w:pPr>
            <w:pStyle w:val="Kopfzeile"/>
            <w:tabs>
              <w:tab w:val="clear" w:pos="4536"/>
              <w:tab w:val="clear" w:pos="9072"/>
            </w:tabs>
            <w:jc w:val="center"/>
            <w:rPr>
              <w:sz w:val="16"/>
              <w:szCs w:val="16"/>
            </w:rPr>
          </w:pPr>
        </w:p>
      </w:tc>
      <w:tc>
        <w:tcPr>
          <w:tcW w:w="1825" w:type="dxa"/>
          <w:shd w:val="clear" w:color="auto" w:fill="C7C0B9"/>
          <w:vAlign w:val="center"/>
        </w:tcPr>
        <w:p w:rsidR="00417384" w:rsidRPr="00A30917" w:rsidRDefault="00417384" w:rsidP="00555D26">
          <w:pPr>
            <w:pStyle w:val="Kopfzeile"/>
            <w:tabs>
              <w:tab w:val="clear" w:pos="4536"/>
              <w:tab w:val="clear" w:pos="9072"/>
            </w:tabs>
            <w:jc w:val="right"/>
            <w:rPr>
              <w:b/>
              <w:sz w:val="16"/>
              <w:szCs w:val="16"/>
            </w:rPr>
          </w:pPr>
          <w:r w:rsidRPr="00A30917">
            <w:rPr>
              <w:b/>
              <w:sz w:val="16"/>
              <w:szCs w:val="16"/>
            </w:rPr>
            <w:fldChar w:fldCharType="begin"/>
          </w:r>
          <w:r w:rsidRPr="00A30917">
            <w:rPr>
              <w:b/>
              <w:sz w:val="16"/>
              <w:szCs w:val="16"/>
            </w:rPr>
            <w:instrText xml:space="preserve"> PAGE   \* MERGEFORMAT </w:instrText>
          </w:r>
          <w:r w:rsidRPr="00A30917">
            <w:rPr>
              <w:b/>
              <w:sz w:val="16"/>
              <w:szCs w:val="16"/>
            </w:rPr>
            <w:fldChar w:fldCharType="separate"/>
          </w:r>
          <w:r w:rsidR="006E2A0A">
            <w:rPr>
              <w:b/>
              <w:noProof/>
              <w:sz w:val="16"/>
              <w:szCs w:val="16"/>
            </w:rPr>
            <w:t>1</w:t>
          </w:r>
          <w:r w:rsidRPr="00A30917">
            <w:rPr>
              <w:b/>
              <w:sz w:val="16"/>
              <w:szCs w:val="16"/>
            </w:rPr>
            <w:fldChar w:fldCharType="end"/>
          </w:r>
          <w:r w:rsidRPr="00A30917">
            <w:rPr>
              <w:b/>
              <w:sz w:val="16"/>
              <w:szCs w:val="16"/>
            </w:rPr>
            <w:t>/</w:t>
          </w:r>
          <w:r w:rsidR="006E2A0A">
            <w:fldChar w:fldCharType="begin"/>
          </w:r>
          <w:r w:rsidR="006E2A0A">
            <w:instrText xml:space="preserve"> NUMPAGES   \* MERGEFORMAT </w:instrText>
          </w:r>
          <w:r w:rsidR="006E2A0A">
            <w:fldChar w:fldCharType="separate"/>
          </w:r>
          <w:r w:rsidR="006E2A0A" w:rsidRPr="006E2A0A">
            <w:rPr>
              <w:b/>
              <w:noProof/>
              <w:sz w:val="16"/>
              <w:szCs w:val="16"/>
            </w:rPr>
            <w:t>2</w:t>
          </w:r>
          <w:r w:rsidR="006E2A0A">
            <w:rPr>
              <w:b/>
              <w:noProof/>
              <w:sz w:val="16"/>
              <w:szCs w:val="16"/>
            </w:rPr>
            <w:fldChar w:fldCharType="end"/>
          </w:r>
        </w:p>
      </w:tc>
    </w:tr>
  </w:tbl>
  <w:p w:rsidR="00B34A2B" w:rsidRPr="00B34A2B" w:rsidRDefault="00B34A2B" w:rsidP="00417384">
    <w:pPr>
      <w:pStyle w:val="Fuzeile"/>
      <w:rPr>
        <w:rFonts w:ascii="Calibri" w:hAnsi="Calibri"/>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4C8" w:rsidRDefault="00A954C8" w:rsidP="00B34A2B">
      <w:r>
        <w:separator/>
      </w:r>
    </w:p>
  </w:footnote>
  <w:footnote w:type="continuationSeparator" w:id="0">
    <w:p w:rsidR="00A954C8" w:rsidRDefault="00A954C8" w:rsidP="00B34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5" w:type="dxa"/>
      <w:tblLayout w:type="fixed"/>
      <w:tblCellMar>
        <w:left w:w="70" w:type="dxa"/>
        <w:right w:w="70" w:type="dxa"/>
      </w:tblCellMar>
      <w:tblLook w:val="0000" w:firstRow="0" w:lastRow="0" w:firstColumn="0" w:lastColumn="0" w:noHBand="0" w:noVBand="0"/>
    </w:tblPr>
    <w:tblGrid>
      <w:gridCol w:w="4390"/>
      <w:gridCol w:w="2160"/>
      <w:gridCol w:w="2665"/>
    </w:tblGrid>
    <w:tr w:rsidR="00417384" w:rsidTr="00555D26">
      <w:trPr>
        <w:cantSplit/>
        <w:trHeight w:val="680"/>
      </w:trPr>
      <w:tc>
        <w:tcPr>
          <w:tcW w:w="4390" w:type="dxa"/>
        </w:tcPr>
        <w:p w:rsidR="00417384" w:rsidRDefault="00417384" w:rsidP="00555D26">
          <w:pPr>
            <w:ind w:left="708" w:hanging="708"/>
            <w:rPr>
              <w:sz w:val="26"/>
            </w:rPr>
          </w:pPr>
          <w:r>
            <w:rPr>
              <w:noProof/>
              <w:lang w:eastAsia="de-CH"/>
            </w:rPr>
            <w:drawing>
              <wp:inline distT="0" distB="0" distL="0" distR="0" wp14:anchorId="1BEDE0B4" wp14:editId="0FD211D1">
                <wp:extent cx="2184284" cy="612000"/>
                <wp:effectExtent l="0" t="0" r="6985" b="0"/>
                <wp:docPr id="9" name="Bild 2" descr="MySchool_Dossi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School_Dossier_Logo"/>
                        <pic:cNvPicPr>
                          <a:picLocks noChangeAspect="1" noChangeArrowheads="1"/>
                        </pic:cNvPicPr>
                      </pic:nvPicPr>
                      <pic:blipFill>
                        <a:blip r:embed="rId1"/>
                        <a:srcRect/>
                        <a:stretch>
                          <a:fillRect/>
                        </a:stretch>
                      </pic:blipFill>
                      <pic:spPr bwMode="auto">
                        <a:xfrm>
                          <a:off x="0" y="0"/>
                          <a:ext cx="2184284" cy="612000"/>
                        </a:xfrm>
                        <a:prstGeom prst="rect">
                          <a:avLst/>
                        </a:prstGeom>
                        <a:noFill/>
                        <a:ln w="9525">
                          <a:noFill/>
                          <a:miter lim="800000"/>
                          <a:headEnd/>
                          <a:tailEnd/>
                        </a:ln>
                      </pic:spPr>
                    </pic:pic>
                  </a:graphicData>
                </a:graphic>
              </wp:inline>
            </w:drawing>
          </w:r>
        </w:p>
      </w:tc>
      <w:tc>
        <w:tcPr>
          <w:tcW w:w="2160" w:type="dxa"/>
        </w:tcPr>
        <w:p w:rsidR="00417384" w:rsidRDefault="00417384" w:rsidP="00555D26">
          <w:pPr>
            <w:ind w:left="708" w:hanging="708"/>
            <w:jc w:val="right"/>
            <w:rPr>
              <w:sz w:val="26"/>
            </w:rPr>
          </w:pPr>
        </w:p>
      </w:tc>
      <w:tc>
        <w:tcPr>
          <w:tcW w:w="2665" w:type="dxa"/>
          <w:vAlign w:val="bottom"/>
        </w:tcPr>
        <w:p w:rsidR="00417384" w:rsidRPr="00B73B81" w:rsidRDefault="00417384" w:rsidP="00555D26">
          <w:pPr>
            <w:pStyle w:val="berschrift4"/>
            <w:spacing w:after="40"/>
            <w:jc w:val="right"/>
          </w:pPr>
          <w:r>
            <w:t>Arbeitsblatt 2</w:t>
          </w:r>
          <w:r w:rsidRPr="00570EB4">
            <w:rPr>
              <w:szCs w:val="24"/>
            </w:rPr>
            <w:t xml:space="preserve"> </w:t>
          </w:r>
        </w:p>
      </w:tc>
    </w:tr>
  </w:tbl>
  <w:p w:rsidR="007965FB" w:rsidRDefault="007965F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3538F"/>
    <w:multiLevelType w:val="hybridMultilevel"/>
    <w:tmpl w:val="DCD2EF5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173571CB"/>
    <w:multiLevelType w:val="hybridMultilevel"/>
    <w:tmpl w:val="9C9C9F0C"/>
    <w:lvl w:ilvl="0" w:tplc="2FD6755A">
      <w:start w:val="1"/>
      <w:numFmt w:val="decimal"/>
      <w:lvlText w:val="%1."/>
      <w:lvlJc w:val="left"/>
      <w:pPr>
        <w:ind w:left="6143" w:hanging="360"/>
      </w:pPr>
      <w:rPr>
        <w:rFonts w:hint="default"/>
      </w:rPr>
    </w:lvl>
    <w:lvl w:ilvl="1" w:tplc="08070019" w:tentative="1">
      <w:start w:val="1"/>
      <w:numFmt w:val="lowerLetter"/>
      <w:lvlText w:val="%2."/>
      <w:lvlJc w:val="left"/>
      <w:pPr>
        <w:ind w:left="6863" w:hanging="360"/>
      </w:pPr>
    </w:lvl>
    <w:lvl w:ilvl="2" w:tplc="0807001B" w:tentative="1">
      <w:start w:val="1"/>
      <w:numFmt w:val="lowerRoman"/>
      <w:lvlText w:val="%3."/>
      <w:lvlJc w:val="right"/>
      <w:pPr>
        <w:ind w:left="7583" w:hanging="180"/>
      </w:pPr>
    </w:lvl>
    <w:lvl w:ilvl="3" w:tplc="0807000F" w:tentative="1">
      <w:start w:val="1"/>
      <w:numFmt w:val="decimal"/>
      <w:lvlText w:val="%4."/>
      <w:lvlJc w:val="left"/>
      <w:pPr>
        <w:ind w:left="8303" w:hanging="360"/>
      </w:pPr>
    </w:lvl>
    <w:lvl w:ilvl="4" w:tplc="08070019" w:tentative="1">
      <w:start w:val="1"/>
      <w:numFmt w:val="lowerLetter"/>
      <w:lvlText w:val="%5."/>
      <w:lvlJc w:val="left"/>
      <w:pPr>
        <w:ind w:left="9023" w:hanging="360"/>
      </w:pPr>
    </w:lvl>
    <w:lvl w:ilvl="5" w:tplc="0807001B" w:tentative="1">
      <w:start w:val="1"/>
      <w:numFmt w:val="lowerRoman"/>
      <w:lvlText w:val="%6."/>
      <w:lvlJc w:val="right"/>
      <w:pPr>
        <w:ind w:left="9743" w:hanging="180"/>
      </w:pPr>
    </w:lvl>
    <w:lvl w:ilvl="6" w:tplc="0807000F" w:tentative="1">
      <w:start w:val="1"/>
      <w:numFmt w:val="decimal"/>
      <w:lvlText w:val="%7."/>
      <w:lvlJc w:val="left"/>
      <w:pPr>
        <w:ind w:left="10463" w:hanging="360"/>
      </w:pPr>
    </w:lvl>
    <w:lvl w:ilvl="7" w:tplc="08070019" w:tentative="1">
      <w:start w:val="1"/>
      <w:numFmt w:val="lowerLetter"/>
      <w:lvlText w:val="%8."/>
      <w:lvlJc w:val="left"/>
      <w:pPr>
        <w:ind w:left="11183" w:hanging="360"/>
      </w:pPr>
    </w:lvl>
    <w:lvl w:ilvl="8" w:tplc="0807001B" w:tentative="1">
      <w:start w:val="1"/>
      <w:numFmt w:val="lowerRoman"/>
      <w:lvlText w:val="%9."/>
      <w:lvlJc w:val="right"/>
      <w:pPr>
        <w:ind w:left="11903" w:hanging="180"/>
      </w:pPr>
    </w:lvl>
  </w:abstractNum>
  <w:abstractNum w:abstractNumId="2">
    <w:nsid w:val="2F062C5C"/>
    <w:multiLevelType w:val="hybridMultilevel"/>
    <w:tmpl w:val="116A7DB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2"/>
  </w:compat>
  <w:rsids>
    <w:rsidRoot w:val="00EC49EF"/>
    <w:rsid w:val="000150E7"/>
    <w:rsid w:val="00020A43"/>
    <w:rsid w:val="00021655"/>
    <w:rsid w:val="000532F6"/>
    <w:rsid w:val="000A007A"/>
    <w:rsid w:val="000F1772"/>
    <w:rsid w:val="00151787"/>
    <w:rsid w:val="001560ED"/>
    <w:rsid w:val="001626E8"/>
    <w:rsid w:val="00183FC2"/>
    <w:rsid w:val="00185D8E"/>
    <w:rsid w:val="00256CD0"/>
    <w:rsid w:val="0026674C"/>
    <w:rsid w:val="00270EB9"/>
    <w:rsid w:val="002B1602"/>
    <w:rsid w:val="002C4F74"/>
    <w:rsid w:val="00396E30"/>
    <w:rsid w:val="003C3AB0"/>
    <w:rsid w:val="00417384"/>
    <w:rsid w:val="00425E1F"/>
    <w:rsid w:val="0044010F"/>
    <w:rsid w:val="00491FC6"/>
    <w:rsid w:val="004D1430"/>
    <w:rsid w:val="004E6F1F"/>
    <w:rsid w:val="004F3DB0"/>
    <w:rsid w:val="00572346"/>
    <w:rsid w:val="0058561A"/>
    <w:rsid w:val="005A6026"/>
    <w:rsid w:val="00654C50"/>
    <w:rsid w:val="0067694D"/>
    <w:rsid w:val="006E2A0A"/>
    <w:rsid w:val="007168F8"/>
    <w:rsid w:val="007965FB"/>
    <w:rsid w:val="007C55B9"/>
    <w:rsid w:val="007E5C5F"/>
    <w:rsid w:val="00824022"/>
    <w:rsid w:val="00835CA6"/>
    <w:rsid w:val="008B5247"/>
    <w:rsid w:val="00975768"/>
    <w:rsid w:val="009B254C"/>
    <w:rsid w:val="00A11CDC"/>
    <w:rsid w:val="00A14D17"/>
    <w:rsid w:val="00A15BAB"/>
    <w:rsid w:val="00A56E98"/>
    <w:rsid w:val="00A9309C"/>
    <w:rsid w:val="00A954C8"/>
    <w:rsid w:val="00AE437F"/>
    <w:rsid w:val="00B34A2B"/>
    <w:rsid w:val="00B723B7"/>
    <w:rsid w:val="00BC79C8"/>
    <w:rsid w:val="00C4064A"/>
    <w:rsid w:val="00C86612"/>
    <w:rsid w:val="00C86DD4"/>
    <w:rsid w:val="00CA2D67"/>
    <w:rsid w:val="00D07B78"/>
    <w:rsid w:val="00D16479"/>
    <w:rsid w:val="00D5043C"/>
    <w:rsid w:val="00D81412"/>
    <w:rsid w:val="00DD21B6"/>
    <w:rsid w:val="00E3261D"/>
    <w:rsid w:val="00E85F85"/>
    <w:rsid w:val="00EB5627"/>
    <w:rsid w:val="00EC49EF"/>
    <w:rsid w:val="00ED4A7E"/>
    <w:rsid w:val="00F70D98"/>
    <w:rsid w:val="00FB4E39"/>
    <w:rsid w:val="00FC6F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25E1F"/>
    <w:pPr>
      <w:spacing w:after="0" w:line="240" w:lineRule="auto"/>
    </w:pPr>
    <w:rPr>
      <w:rFonts w:ascii="Arial" w:hAnsi="Arial"/>
      <w:sz w:val="20"/>
    </w:rPr>
  </w:style>
  <w:style w:type="paragraph" w:styleId="berschrift4">
    <w:name w:val="heading 4"/>
    <w:basedOn w:val="Standard"/>
    <w:next w:val="Standard"/>
    <w:link w:val="berschrift4Zchn"/>
    <w:qFormat/>
    <w:rsid w:val="00417384"/>
    <w:pPr>
      <w:keepNext/>
      <w:outlineLvl w:val="3"/>
    </w:pPr>
    <w:rPr>
      <w:rFonts w:eastAsia="Times New Roman" w:cs="Arial"/>
      <w:b/>
      <w:bCs/>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EC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D07B78"/>
    <w:pPr>
      <w:ind w:left="720"/>
      <w:contextualSpacing/>
    </w:pPr>
  </w:style>
  <w:style w:type="paragraph" w:styleId="Sprechblasentext">
    <w:name w:val="Balloon Text"/>
    <w:basedOn w:val="Standard"/>
    <w:link w:val="SprechblasentextZchn"/>
    <w:uiPriority w:val="99"/>
    <w:semiHidden/>
    <w:unhideWhenUsed/>
    <w:rsid w:val="0082402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4022"/>
    <w:rPr>
      <w:rFonts w:ascii="Tahoma" w:hAnsi="Tahoma" w:cs="Tahoma"/>
      <w:sz w:val="16"/>
      <w:szCs w:val="16"/>
    </w:rPr>
  </w:style>
  <w:style w:type="paragraph" w:styleId="Kopfzeile">
    <w:name w:val="header"/>
    <w:basedOn w:val="Standard"/>
    <w:link w:val="KopfzeileZchn"/>
    <w:uiPriority w:val="99"/>
    <w:unhideWhenUsed/>
    <w:rsid w:val="00B34A2B"/>
    <w:pPr>
      <w:tabs>
        <w:tab w:val="center" w:pos="4536"/>
        <w:tab w:val="right" w:pos="9072"/>
      </w:tabs>
    </w:pPr>
  </w:style>
  <w:style w:type="character" w:customStyle="1" w:styleId="KopfzeileZchn">
    <w:name w:val="Kopfzeile Zchn"/>
    <w:basedOn w:val="Absatz-Standardschriftart"/>
    <w:link w:val="Kopfzeile"/>
    <w:uiPriority w:val="99"/>
    <w:rsid w:val="00B34A2B"/>
    <w:rPr>
      <w:rFonts w:ascii="Arial" w:hAnsi="Arial"/>
      <w:sz w:val="20"/>
    </w:rPr>
  </w:style>
  <w:style w:type="paragraph" w:styleId="Fuzeile">
    <w:name w:val="footer"/>
    <w:basedOn w:val="Standard"/>
    <w:link w:val="FuzeileZchn"/>
    <w:uiPriority w:val="99"/>
    <w:unhideWhenUsed/>
    <w:rsid w:val="00B34A2B"/>
    <w:pPr>
      <w:tabs>
        <w:tab w:val="center" w:pos="4536"/>
        <w:tab w:val="right" w:pos="9072"/>
      </w:tabs>
    </w:pPr>
  </w:style>
  <w:style w:type="character" w:customStyle="1" w:styleId="FuzeileZchn">
    <w:name w:val="Fußzeile Zchn"/>
    <w:basedOn w:val="Absatz-Standardschriftart"/>
    <w:link w:val="Fuzeile"/>
    <w:uiPriority w:val="99"/>
    <w:rsid w:val="00B34A2B"/>
    <w:rPr>
      <w:rFonts w:ascii="Arial" w:hAnsi="Arial"/>
      <w:sz w:val="20"/>
    </w:rPr>
  </w:style>
  <w:style w:type="character" w:customStyle="1" w:styleId="berschrift4Zchn">
    <w:name w:val="Überschrift 4 Zchn"/>
    <w:basedOn w:val="Absatz-Standardschriftart"/>
    <w:link w:val="berschrift4"/>
    <w:rsid w:val="00417384"/>
    <w:rPr>
      <w:rFonts w:ascii="Arial" w:eastAsia="Times New Roman" w:hAnsi="Arial" w:cs="Arial"/>
      <w:b/>
      <w:bC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6AAB1-39B8-476A-96D0-C64C0805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186CE433.dotm</Template>
  <TotalTime>0</TotalTime>
  <Pages>2</Pages>
  <Words>169</Words>
  <Characters>1066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Der Zoll und seine Aufgaben, Folge 2, Arbeitsblatt PS</vt:lpstr>
    </vt:vector>
  </TitlesOfParts>
  <Company>Schweizer Fernsehen</Company>
  <LinksUpToDate>false</LinksUpToDate>
  <CharactersWithSpaces>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Zoll und seine Aufgaben, Folge 2, Arbeitsblatt 2 PS</dc:title>
  <dc:subject/>
  <dc:creator>LeserMa</dc:creator>
  <cp:keywords>Schmuggel, Schengen, Güterverkehr, Transito, Röntgenanlage, Grenzwache, Freihandelsabkommen, Medikamentenhandel, Punze, EU-Aussengrenze, Stop Piracy, Artenschutzabkommen</cp:keywords>
  <dc:description/>
  <cp:lastModifiedBy>Bargetze, Sandra (SRF)</cp:lastModifiedBy>
  <cp:revision>16</cp:revision>
  <dcterms:created xsi:type="dcterms:W3CDTF">2012-01-10T13:02:00Z</dcterms:created>
  <dcterms:modified xsi:type="dcterms:W3CDTF">2013-05-31T14:16:00Z</dcterms:modified>
</cp:coreProperties>
</file>