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149" w:rsidRPr="00F26149" w:rsidRDefault="00F26149" w:rsidP="00F7465A">
      <w:pPr>
        <w:pStyle w:val="Kopfzeile"/>
        <w:tabs>
          <w:tab w:val="clear" w:pos="4536"/>
          <w:tab w:val="clear" w:pos="9072"/>
        </w:tabs>
        <w:spacing w:after="240"/>
        <w:contextualSpacing/>
        <w:jc w:val="both"/>
        <w:rPr>
          <w:rFonts w:ascii="Arial" w:hAnsi="Arial"/>
          <w:sz w:val="20"/>
        </w:rPr>
      </w:pPr>
      <w:bookmarkStart w:id="0" w:name="_GoBack"/>
      <w:bookmarkEnd w:id="0"/>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8B5D54" w:rsidRPr="00FF481E" w:rsidTr="00F26149">
        <w:trPr>
          <w:trHeight w:val="300"/>
        </w:trPr>
        <w:tc>
          <w:tcPr>
            <w:tcW w:w="9356" w:type="dxa"/>
            <w:tcBorders>
              <w:bottom w:val="nil"/>
            </w:tcBorders>
          </w:tcPr>
          <w:p w:rsidR="00F7465A" w:rsidRPr="00123AD4" w:rsidRDefault="00F7465A" w:rsidP="00F7465A">
            <w:pPr>
              <w:pStyle w:val="Kopfzeile"/>
              <w:tabs>
                <w:tab w:val="clear" w:pos="4536"/>
                <w:tab w:val="clear" w:pos="9072"/>
              </w:tabs>
              <w:jc w:val="both"/>
              <w:rPr>
                <w:rFonts w:ascii="Arial" w:hAnsi="Arial"/>
                <w:b/>
                <w:sz w:val="20"/>
              </w:rPr>
            </w:pPr>
            <w:r w:rsidRPr="00123AD4">
              <w:rPr>
                <w:rFonts w:ascii="Arial" w:hAnsi="Arial"/>
                <w:b/>
                <w:sz w:val="20"/>
              </w:rPr>
              <w:t>Studieren Sie die vorliegenden drei Quellen und beantworten Sie die nachfolgenden Fragen</w:t>
            </w:r>
            <w:r>
              <w:rPr>
                <w:rFonts w:ascii="Arial" w:hAnsi="Arial"/>
                <w:b/>
                <w:sz w:val="20"/>
              </w:rPr>
              <w:t>,</w:t>
            </w:r>
            <w:r w:rsidRPr="00123AD4">
              <w:rPr>
                <w:rFonts w:ascii="Arial" w:hAnsi="Arial"/>
                <w:b/>
                <w:sz w:val="20"/>
              </w:rPr>
              <w:t xml:space="preserve"> indem Sie Unterschiede und Gemeinsamkeiten stichwortartig auflisten.</w:t>
            </w:r>
          </w:p>
          <w:p w:rsidR="00F7465A" w:rsidRDefault="00F7465A" w:rsidP="00F7465A">
            <w:pPr>
              <w:pStyle w:val="Kopfzeile"/>
              <w:numPr>
                <w:ilvl w:val="0"/>
                <w:numId w:val="25"/>
              </w:numPr>
              <w:tabs>
                <w:tab w:val="clear" w:pos="4536"/>
                <w:tab w:val="clear" w:pos="9072"/>
              </w:tabs>
              <w:jc w:val="both"/>
              <w:rPr>
                <w:rFonts w:ascii="Arial" w:hAnsi="Arial"/>
                <w:sz w:val="20"/>
              </w:rPr>
            </w:pPr>
            <w:r>
              <w:rPr>
                <w:rFonts w:ascii="Arial" w:hAnsi="Arial"/>
                <w:sz w:val="20"/>
              </w:rPr>
              <w:t>Vergleichen Sie den Aufbau der Macht im Calvinistischen Gottesstaat mit jenem des IS.</w:t>
            </w:r>
          </w:p>
          <w:p w:rsidR="00F7465A" w:rsidRDefault="00F7465A" w:rsidP="00F7465A">
            <w:pPr>
              <w:pStyle w:val="Kopfzeile"/>
              <w:numPr>
                <w:ilvl w:val="0"/>
                <w:numId w:val="25"/>
              </w:numPr>
              <w:tabs>
                <w:tab w:val="clear" w:pos="4536"/>
                <w:tab w:val="clear" w:pos="9072"/>
              </w:tabs>
              <w:jc w:val="both"/>
              <w:rPr>
                <w:rFonts w:ascii="Arial" w:hAnsi="Arial"/>
                <w:sz w:val="20"/>
              </w:rPr>
            </w:pPr>
            <w:r>
              <w:rPr>
                <w:rFonts w:ascii="Arial" w:hAnsi="Arial"/>
                <w:sz w:val="20"/>
              </w:rPr>
              <w:t>Vergleichen Sie die in den Quellen aufgeführten Verfehlungen mit jenen, die der IS bestraft.</w:t>
            </w:r>
          </w:p>
          <w:p w:rsidR="00F7465A" w:rsidRDefault="00F7465A" w:rsidP="00F7465A">
            <w:pPr>
              <w:pStyle w:val="Kopfzeile"/>
              <w:numPr>
                <w:ilvl w:val="0"/>
                <w:numId w:val="25"/>
              </w:numPr>
              <w:tabs>
                <w:tab w:val="clear" w:pos="4536"/>
                <w:tab w:val="clear" w:pos="9072"/>
              </w:tabs>
              <w:jc w:val="both"/>
              <w:rPr>
                <w:rFonts w:ascii="Arial" w:hAnsi="Arial"/>
                <w:sz w:val="20"/>
              </w:rPr>
            </w:pPr>
            <w:r>
              <w:rPr>
                <w:rFonts w:ascii="Arial" w:hAnsi="Arial"/>
                <w:sz w:val="20"/>
              </w:rPr>
              <w:t>Wie rechtfertigt Calvin den Kampf gegen die Gottlosen, wie tut dies der IS?</w:t>
            </w:r>
          </w:p>
          <w:p w:rsidR="00F7465A" w:rsidRDefault="00F7465A" w:rsidP="00F7465A">
            <w:pPr>
              <w:pStyle w:val="Kopfzeile"/>
              <w:numPr>
                <w:ilvl w:val="0"/>
                <w:numId w:val="25"/>
              </w:numPr>
              <w:tabs>
                <w:tab w:val="clear" w:pos="4536"/>
                <w:tab w:val="clear" w:pos="9072"/>
              </w:tabs>
              <w:jc w:val="both"/>
              <w:rPr>
                <w:rFonts w:ascii="Arial" w:hAnsi="Arial"/>
                <w:sz w:val="20"/>
              </w:rPr>
            </w:pPr>
            <w:r>
              <w:rPr>
                <w:rFonts w:ascii="Arial" w:hAnsi="Arial"/>
                <w:sz w:val="20"/>
              </w:rPr>
              <w:t xml:space="preserve">Vergleichen Sie die angewandten Methoden gegen Glaubensabweichler mit jenen des IS. </w:t>
            </w:r>
          </w:p>
          <w:p w:rsidR="00F7465A" w:rsidRPr="00F7465A" w:rsidRDefault="00F7465A" w:rsidP="00F7465A">
            <w:pPr>
              <w:pStyle w:val="Kopfzeile"/>
              <w:numPr>
                <w:ilvl w:val="0"/>
                <w:numId w:val="25"/>
              </w:numPr>
              <w:tabs>
                <w:tab w:val="clear" w:pos="4536"/>
                <w:tab w:val="clear" w:pos="9072"/>
              </w:tabs>
              <w:spacing w:after="240"/>
              <w:ind w:left="714" w:hanging="357"/>
              <w:jc w:val="both"/>
              <w:rPr>
                <w:rFonts w:ascii="Arial" w:hAnsi="Arial"/>
                <w:sz w:val="20"/>
              </w:rPr>
            </w:pPr>
            <w:r>
              <w:rPr>
                <w:rFonts w:ascii="Arial" w:hAnsi="Arial"/>
                <w:sz w:val="20"/>
              </w:rPr>
              <w:t>Betrachten Sie die Abbildung in Quelle 3 hinsichtlich Calvins Verhältnis zu Kunst und Kirchenschmuck. Sehen Sie Parallelen zum IS? Welche?</w:t>
            </w:r>
          </w:p>
          <w:p w:rsidR="004C5A4C" w:rsidRPr="00E56E86" w:rsidRDefault="00E56E86" w:rsidP="00E56E86">
            <w:pPr>
              <w:pStyle w:val="Kopfzeile"/>
              <w:tabs>
                <w:tab w:val="clear" w:pos="4536"/>
                <w:tab w:val="clear" w:pos="9072"/>
              </w:tabs>
              <w:spacing w:before="120"/>
              <w:rPr>
                <w:rFonts w:ascii="Arial" w:hAnsi="Arial"/>
                <w:b/>
                <w:sz w:val="20"/>
              </w:rPr>
            </w:pPr>
            <w:r>
              <w:rPr>
                <w:rFonts w:ascii="Arial" w:hAnsi="Arial"/>
                <w:b/>
                <w:sz w:val="20"/>
              </w:rPr>
              <w:t xml:space="preserve">Quelle 1: </w:t>
            </w:r>
            <w:r w:rsidR="00A467B3">
              <w:rPr>
                <w:rFonts w:ascii="Arial" w:hAnsi="Arial"/>
                <w:b/>
                <w:sz w:val="20"/>
              </w:rPr>
              <w:t>Der Genfer «</w:t>
            </w:r>
            <w:r w:rsidR="004C5A4C" w:rsidRPr="00E56E86">
              <w:rPr>
                <w:rFonts w:ascii="Arial" w:hAnsi="Arial"/>
                <w:b/>
                <w:sz w:val="20"/>
              </w:rPr>
              <w:t>Gottesstaat</w:t>
            </w:r>
            <w:r w:rsidR="00A467B3">
              <w:rPr>
                <w:rFonts w:ascii="Arial" w:hAnsi="Arial"/>
                <w:b/>
                <w:sz w:val="20"/>
              </w:rPr>
              <w:t>»</w:t>
            </w:r>
          </w:p>
          <w:p w:rsidR="004C5A4C" w:rsidRDefault="004C5A4C" w:rsidP="00E56E86">
            <w:pPr>
              <w:pStyle w:val="Kopfzeile"/>
              <w:tabs>
                <w:tab w:val="clear" w:pos="4536"/>
                <w:tab w:val="clear" w:pos="9072"/>
              </w:tabs>
              <w:spacing w:before="120"/>
              <w:rPr>
                <w:rFonts w:ascii="Arial" w:hAnsi="Arial"/>
                <w:sz w:val="20"/>
              </w:rPr>
            </w:pPr>
            <w:r>
              <w:rPr>
                <w:rFonts w:ascii="Arial" w:hAnsi="Arial"/>
                <w:sz w:val="20"/>
              </w:rPr>
              <w:t>Aus einem Brief Calvins (25.11.1560)</w:t>
            </w:r>
          </w:p>
          <w:p w:rsidR="004C5A4C" w:rsidRDefault="00925F1B" w:rsidP="00E56E86">
            <w:pPr>
              <w:pStyle w:val="Kopfzeile"/>
              <w:tabs>
                <w:tab w:val="clear" w:pos="4536"/>
                <w:tab w:val="clear" w:pos="9072"/>
              </w:tabs>
              <w:spacing w:before="120"/>
              <w:rPr>
                <w:rFonts w:ascii="Arial" w:hAnsi="Arial"/>
                <w:sz w:val="20"/>
              </w:rPr>
            </w:pPr>
            <w:r>
              <w:rPr>
                <w:rFonts w:ascii="Arial" w:hAnsi="Arial"/>
                <w:sz w:val="20"/>
              </w:rPr>
              <w:t>„</w:t>
            </w:r>
            <w:r w:rsidR="004C5A4C">
              <w:rPr>
                <w:rFonts w:ascii="Arial" w:hAnsi="Arial"/>
                <w:sz w:val="20"/>
              </w:rPr>
              <w:t xml:space="preserve">Die Pfarrer werden von unserem Kollegium gewählt. Es wird den Kandidaten eine Schriftstelle gegeben, an deren Auslegung sie eine Probe ihrer Geschicklichkeit geben können, dann werden sie über die Hauptpunkte der Lehre geprüft; schliesslich haben sie sowohl vor uns als vor der Gemeinde zu predigen. Dabei sind auch zwei Ratsmitglieder anwesend. </w:t>
            </w:r>
            <w:r w:rsidR="00A454F8">
              <w:rPr>
                <w:rFonts w:ascii="Arial" w:hAnsi="Arial"/>
                <w:sz w:val="20"/>
              </w:rPr>
              <w:t>(</w:t>
            </w:r>
            <w:r w:rsidR="004C5A4C">
              <w:rPr>
                <w:rFonts w:ascii="Arial" w:hAnsi="Arial"/>
                <w:sz w:val="20"/>
              </w:rPr>
              <w:t>…</w:t>
            </w:r>
            <w:r w:rsidR="00A454F8">
              <w:rPr>
                <w:rFonts w:ascii="Arial" w:hAnsi="Arial"/>
                <w:sz w:val="20"/>
              </w:rPr>
              <w:t>)</w:t>
            </w:r>
            <w:r w:rsidR="004C5A4C">
              <w:rPr>
                <w:rFonts w:ascii="Arial" w:hAnsi="Arial"/>
                <w:sz w:val="20"/>
              </w:rPr>
              <w:t xml:space="preserve"> Wessen Wahl durch allgemeine stillschweigende Zustimmung gebilligt wird, der wird dann Gott und der Gemeinde anbefohlen. </w:t>
            </w:r>
            <w:r w:rsidR="00A454F8">
              <w:rPr>
                <w:rFonts w:ascii="Arial" w:hAnsi="Arial"/>
                <w:sz w:val="20"/>
              </w:rPr>
              <w:t>(</w:t>
            </w:r>
            <w:r w:rsidR="004C5A4C">
              <w:rPr>
                <w:rFonts w:ascii="Arial" w:hAnsi="Arial"/>
                <w:sz w:val="20"/>
              </w:rPr>
              <w:t>…</w:t>
            </w:r>
            <w:r w:rsidR="00A454F8">
              <w:rPr>
                <w:rFonts w:ascii="Arial" w:hAnsi="Arial"/>
                <w:sz w:val="20"/>
              </w:rPr>
              <w:t>)</w:t>
            </w:r>
          </w:p>
          <w:p w:rsidR="004C5A4C" w:rsidRDefault="004C5A4C" w:rsidP="00E56E86">
            <w:pPr>
              <w:pStyle w:val="Kopfzeile"/>
              <w:tabs>
                <w:tab w:val="clear" w:pos="4536"/>
                <w:tab w:val="clear" w:pos="9072"/>
              </w:tabs>
              <w:spacing w:before="120"/>
              <w:rPr>
                <w:rFonts w:ascii="Arial" w:hAnsi="Arial"/>
                <w:sz w:val="20"/>
              </w:rPr>
            </w:pPr>
            <w:r>
              <w:rPr>
                <w:rFonts w:ascii="Arial" w:hAnsi="Arial"/>
                <w:sz w:val="20"/>
              </w:rPr>
              <w:t xml:space="preserve">Zum heiligen Abendmahl darf keiner kommen, der nicht seinen Glauben bekannt hat. Deshalb werden jährlich vier Prüfungen abgehalten, an denen die Kinder befragt und eines jeden Fortschritte festgestellt werden </w:t>
            </w:r>
            <w:r w:rsidR="00925F1B">
              <w:rPr>
                <w:rFonts w:ascii="Arial" w:hAnsi="Arial"/>
                <w:sz w:val="20"/>
              </w:rPr>
              <w:t>(</w:t>
            </w:r>
            <w:r>
              <w:rPr>
                <w:rFonts w:ascii="Arial" w:hAnsi="Arial"/>
                <w:sz w:val="20"/>
              </w:rPr>
              <w:t>…</w:t>
            </w:r>
            <w:r w:rsidR="00925F1B">
              <w:rPr>
                <w:rFonts w:ascii="Arial" w:hAnsi="Arial"/>
                <w:sz w:val="20"/>
              </w:rPr>
              <w:t>)</w:t>
            </w:r>
            <w:r>
              <w:rPr>
                <w:rFonts w:ascii="Arial" w:hAnsi="Arial"/>
                <w:sz w:val="20"/>
              </w:rPr>
              <w:t xml:space="preserve"> Was die Erwachsenen angeht, so wird jährlich eine Inspektion jeder Familie abgehalten. </w:t>
            </w:r>
            <w:r w:rsidR="00925F1B">
              <w:rPr>
                <w:rFonts w:ascii="Arial" w:hAnsi="Arial"/>
                <w:sz w:val="20"/>
              </w:rPr>
              <w:t>(</w:t>
            </w:r>
            <w:r>
              <w:rPr>
                <w:rFonts w:ascii="Arial" w:hAnsi="Arial"/>
                <w:sz w:val="20"/>
              </w:rPr>
              <w:t>…</w:t>
            </w:r>
            <w:r w:rsidR="00925F1B">
              <w:rPr>
                <w:rFonts w:ascii="Arial" w:hAnsi="Arial"/>
                <w:sz w:val="20"/>
              </w:rPr>
              <w:t>)</w:t>
            </w:r>
            <w:r>
              <w:rPr>
                <w:rFonts w:ascii="Arial" w:hAnsi="Arial"/>
                <w:sz w:val="20"/>
              </w:rPr>
              <w:t xml:space="preserve"> Der Pfarrer ist von einem Ältesten begleitet; dabei werden dann neu Zugezogene auch geprüft.</w:t>
            </w:r>
          </w:p>
          <w:p w:rsidR="004C5A4C" w:rsidRDefault="004C5A4C" w:rsidP="00E56E86">
            <w:pPr>
              <w:pStyle w:val="Kopfzeile"/>
              <w:tabs>
                <w:tab w:val="clear" w:pos="4536"/>
                <w:tab w:val="clear" w:pos="9072"/>
              </w:tabs>
              <w:spacing w:before="120"/>
              <w:rPr>
                <w:rFonts w:ascii="Arial" w:hAnsi="Arial"/>
                <w:sz w:val="20"/>
              </w:rPr>
            </w:pPr>
            <w:r>
              <w:rPr>
                <w:rFonts w:ascii="Arial" w:hAnsi="Arial"/>
                <w:sz w:val="20"/>
              </w:rPr>
              <w:t xml:space="preserve">Die Sittenzucht wird folgendermassen gehandhabt: </w:t>
            </w:r>
            <w:r w:rsidR="00BE7621">
              <w:rPr>
                <w:rFonts w:ascii="Arial" w:hAnsi="Arial"/>
                <w:sz w:val="20"/>
              </w:rPr>
              <w:t>Jährlich</w:t>
            </w:r>
            <w:r>
              <w:rPr>
                <w:rFonts w:ascii="Arial" w:hAnsi="Arial"/>
                <w:sz w:val="20"/>
              </w:rPr>
              <w:t xml:space="preserve"> werden zwölf Älteste gewählt</w:t>
            </w:r>
            <w:r w:rsidR="00BE7621">
              <w:rPr>
                <w:rFonts w:ascii="Arial" w:hAnsi="Arial"/>
                <w:sz w:val="20"/>
              </w:rPr>
              <w:t>.</w:t>
            </w:r>
            <w:r>
              <w:rPr>
                <w:rFonts w:ascii="Arial" w:hAnsi="Arial"/>
                <w:sz w:val="20"/>
              </w:rPr>
              <w:t xml:space="preserve"> </w:t>
            </w:r>
            <w:r w:rsidR="00925F1B">
              <w:rPr>
                <w:rFonts w:ascii="Arial" w:hAnsi="Arial"/>
                <w:sz w:val="20"/>
              </w:rPr>
              <w:t>(</w:t>
            </w:r>
            <w:r>
              <w:rPr>
                <w:rFonts w:ascii="Arial" w:hAnsi="Arial"/>
                <w:sz w:val="20"/>
              </w:rPr>
              <w:t>…</w:t>
            </w:r>
            <w:r w:rsidR="00925F1B">
              <w:rPr>
                <w:rFonts w:ascii="Arial" w:hAnsi="Arial"/>
                <w:sz w:val="20"/>
              </w:rPr>
              <w:t>)</w:t>
            </w:r>
            <w:r>
              <w:rPr>
                <w:rFonts w:ascii="Arial" w:hAnsi="Arial"/>
                <w:sz w:val="20"/>
              </w:rPr>
              <w:t xml:space="preserve"> Vor dieses kirchliche Gericht wird nur vorgeladen, über wen dies einstimmig beschlossen wird. </w:t>
            </w:r>
            <w:r w:rsidR="00925F1B">
              <w:rPr>
                <w:rFonts w:ascii="Arial" w:hAnsi="Arial"/>
                <w:sz w:val="20"/>
              </w:rPr>
              <w:t>(</w:t>
            </w:r>
            <w:r>
              <w:rPr>
                <w:rFonts w:ascii="Arial" w:hAnsi="Arial"/>
                <w:sz w:val="20"/>
              </w:rPr>
              <w:t>…</w:t>
            </w:r>
            <w:r w:rsidR="00925F1B">
              <w:rPr>
                <w:rFonts w:ascii="Arial" w:hAnsi="Arial"/>
                <w:sz w:val="20"/>
              </w:rPr>
              <w:t>)</w:t>
            </w:r>
            <w:r>
              <w:rPr>
                <w:rFonts w:ascii="Arial" w:hAnsi="Arial"/>
                <w:sz w:val="20"/>
              </w:rPr>
              <w:t xml:space="preserve"> So werden Flucher, Trunkenbolde, Hurer, Raufbolde und Streitsüchtige, Tänzer und Reigenführer und dergleichen Leute vorgeladen. Wer nur leicht gefehlt hat, wird mit freundlichen Worten zurechtgewiesen und entlassen. Bei schweren Sünden ist die Rüge strenger; der Pfarrer tut sie dann nämlich in den Bann, wenn auch nur für kurze Zeit; dadurch werden sie vom Abendmahl ausgeschlossen bis sie um Verzeihung bitten. </w:t>
            </w:r>
            <w:r w:rsidR="00925F1B">
              <w:rPr>
                <w:rFonts w:ascii="Arial" w:hAnsi="Arial"/>
                <w:sz w:val="20"/>
              </w:rPr>
              <w:t>(</w:t>
            </w:r>
            <w:r>
              <w:rPr>
                <w:rFonts w:ascii="Arial" w:hAnsi="Arial"/>
                <w:sz w:val="20"/>
              </w:rPr>
              <w:t>…</w:t>
            </w:r>
            <w:r w:rsidR="00925F1B">
              <w:rPr>
                <w:rFonts w:ascii="Arial" w:hAnsi="Arial"/>
                <w:sz w:val="20"/>
              </w:rPr>
              <w:t>)</w:t>
            </w:r>
            <w:r>
              <w:rPr>
                <w:rFonts w:ascii="Arial" w:hAnsi="Arial"/>
                <w:sz w:val="20"/>
              </w:rPr>
              <w:t xml:space="preserve"> Verachtet jemand verstockt die kirchliche Macht und lässt nicht innerhalb eines Jahres von seinem Trotz, so wird er vo</w:t>
            </w:r>
            <w:r w:rsidR="00925F1B">
              <w:rPr>
                <w:rFonts w:ascii="Arial" w:hAnsi="Arial"/>
                <w:sz w:val="20"/>
              </w:rPr>
              <w:t>m Rat auf ein Jahr ausgewiesen.“</w:t>
            </w:r>
            <w:r>
              <w:rPr>
                <w:rFonts w:ascii="Arial" w:hAnsi="Arial"/>
                <w:sz w:val="20"/>
              </w:rPr>
              <w:t xml:space="preserve"> </w:t>
            </w:r>
          </w:p>
          <w:p w:rsidR="004C5A4C" w:rsidRPr="00E56E86" w:rsidRDefault="004C5A4C" w:rsidP="00E56E86">
            <w:pPr>
              <w:pStyle w:val="Kopfzeile"/>
              <w:tabs>
                <w:tab w:val="clear" w:pos="4536"/>
                <w:tab w:val="clear" w:pos="9072"/>
              </w:tabs>
              <w:spacing w:before="120"/>
              <w:rPr>
                <w:rFonts w:ascii="Arial" w:hAnsi="Arial"/>
                <w:sz w:val="20"/>
              </w:rPr>
            </w:pPr>
            <w:r w:rsidRPr="00E56E86">
              <w:rPr>
                <w:rFonts w:ascii="Arial" w:hAnsi="Arial"/>
                <w:sz w:val="20"/>
              </w:rPr>
              <w:t>(Zitiert nach: Karl Heinrich Peter (Hrsg.), Briefe zur Weltgeschichte, München 1964. S.59ff.)</w:t>
            </w:r>
          </w:p>
          <w:p w:rsidR="00A416F7" w:rsidRPr="00A416F7" w:rsidRDefault="00E56E86" w:rsidP="00E56E86">
            <w:pPr>
              <w:spacing w:before="100" w:beforeAutospacing="1" w:after="100" w:afterAutospacing="1"/>
              <w:outlineLvl w:val="0"/>
              <w:rPr>
                <w:rFonts w:ascii="Arial" w:hAnsi="Arial"/>
                <w:sz w:val="20"/>
              </w:rPr>
            </w:pPr>
            <w:r>
              <w:rPr>
                <w:rFonts w:ascii="Arial" w:hAnsi="Arial"/>
                <w:b/>
                <w:sz w:val="20"/>
              </w:rPr>
              <w:t xml:space="preserve">Quelle </w:t>
            </w:r>
            <w:r w:rsidR="00E54940">
              <w:rPr>
                <w:rFonts w:ascii="Arial" w:hAnsi="Arial"/>
                <w:b/>
                <w:sz w:val="20"/>
              </w:rPr>
              <w:t>2</w:t>
            </w:r>
            <w:r>
              <w:rPr>
                <w:rFonts w:ascii="Arial" w:hAnsi="Arial"/>
                <w:b/>
                <w:sz w:val="20"/>
              </w:rPr>
              <w:t>: Auszug a</w:t>
            </w:r>
            <w:r w:rsidR="00A467B3">
              <w:rPr>
                <w:rFonts w:ascii="Arial" w:hAnsi="Arial"/>
                <w:b/>
                <w:sz w:val="20"/>
              </w:rPr>
              <w:t>us ZEIT Geschichte Nr. 3/2014: «</w:t>
            </w:r>
            <w:r w:rsidR="00A416F7" w:rsidRPr="00E56E86">
              <w:rPr>
                <w:rFonts w:ascii="Arial" w:hAnsi="Arial"/>
                <w:b/>
                <w:sz w:val="20"/>
              </w:rPr>
              <w:t>Aufru</w:t>
            </w:r>
            <w:r>
              <w:rPr>
                <w:rFonts w:ascii="Arial" w:hAnsi="Arial"/>
                <w:b/>
                <w:sz w:val="20"/>
              </w:rPr>
              <w:t>hr in Calvins Gottesstaat</w:t>
            </w:r>
            <w:r w:rsidR="00A467B3">
              <w:rPr>
                <w:rFonts w:ascii="Arial" w:hAnsi="Arial"/>
                <w:b/>
                <w:sz w:val="20"/>
              </w:rPr>
              <w:t>»</w:t>
            </w:r>
          </w:p>
          <w:p w:rsidR="00A416F7" w:rsidRPr="00A416F7" w:rsidRDefault="00E56E86" w:rsidP="00A416F7">
            <w:pPr>
              <w:spacing w:before="100" w:beforeAutospacing="1" w:after="100" w:afterAutospacing="1"/>
              <w:rPr>
                <w:rFonts w:ascii="Arial" w:hAnsi="Arial"/>
                <w:sz w:val="20"/>
              </w:rPr>
            </w:pPr>
            <w:r>
              <w:rPr>
                <w:rFonts w:ascii="Arial" w:hAnsi="Arial"/>
                <w:sz w:val="20"/>
              </w:rPr>
              <w:t xml:space="preserve">(…) </w:t>
            </w:r>
            <w:r w:rsidR="00A416F7" w:rsidRPr="00A416F7">
              <w:rPr>
                <w:rFonts w:ascii="Arial" w:hAnsi="Arial"/>
                <w:sz w:val="20"/>
              </w:rPr>
              <w:t xml:space="preserve">Vor den Toren Genfs hatte man einen Scheiterhaufen aus frischem Holz und grünem Laub für ihn errichtet: Hier, in Champel, wurde er am 27. Oktober 1553 als Ketzer hingerichtet, der spanische Arzt und Humanist Miguel Servet. Die über ihn verhängte Todesart des langsamen Verbrennens auf schwachem Feuer bei lebendigem Leib galt als so grausam, dass selbst die Inquisition sie nur selten anwandte, und so steht sein Schicksal für eine gern vergessene Seite der Reformation: Auch Protestanten verfolgten Menschen, die einen anderen Glauben hatten. </w:t>
            </w:r>
          </w:p>
          <w:p w:rsidR="008B5D54" w:rsidRPr="00FF481E" w:rsidRDefault="00A416F7" w:rsidP="00BB5444">
            <w:pPr>
              <w:spacing w:before="100" w:beforeAutospacing="1" w:after="100" w:afterAutospacing="1"/>
              <w:rPr>
                <w:rFonts w:ascii="Arial" w:hAnsi="Arial"/>
                <w:sz w:val="20"/>
              </w:rPr>
            </w:pPr>
            <w:r w:rsidRPr="00A416F7">
              <w:rPr>
                <w:rFonts w:ascii="Arial" w:hAnsi="Arial"/>
                <w:sz w:val="20"/>
              </w:rPr>
              <w:t xml:space="preserve">Servet hatte sich eines angeblichen Glaubensirrtums schuldig gemacht: Er lehnte die Kindertaufe ab, genau wie – und das war noch gewichtiger – die Trinitätslehre. </w:t>
            </w:r>
            <w:r w:rsidR="00E56E86">
              <w:rPr>
                <w:rFonts w:ascii="Arial" w:hAnsi="Arial"/>
                <w:sz w:val="20"/>
              </w:rPr>
              <w:t>(…)</w:t>
            </w:r>
            <w:r w:rsidRPr="00A416F7">
              <w:rPr>
                <w:rFonts w:ascii="Arial" w:hAnsi="Arial"/>
                <w:sz w:val="20"/>
              </w:rPr>
              <w:t xml:space="preserve"> Ihr zufolge war Christus in allem wesensgleich mit Gott, dem Vater. Guillaume Farel, ein Parteigänger des Genfer </w:t>
            </w:r>
            <w:hyperlink r:id="rId8" w:history="1">
              <w:r w:rsidRPr="00E56E86">
                <w:rPr>
                  <w:rFonts w:ascii="Arial" w:hAnsi="Arial"/>
                  <w:sz w:val="20"/>
                </w:rPr>
                <w:t>Reformators Johannes Calvin</w:t>
              </w:r>
            </w:hyperlink>
            <w:r w:rsidRPr="00A416F7">
              <w:rPr>
                <w:rFonts w:ascii="Arial" w:hAnsi="Arial"/>
                <w:sz w:val="20"/>
              </w:rPr>
              <w:t>, begleitete Servet auf seinem letzten Gang und war Zeuge, wie dieser auf dem Scheiterhaufen ausrief: "O Jesus, Sohn des ewigen Gottes, erbarme dich meiner!" In seinem Bericht bemerkte Farel, dass Servet sich hätte retten können, wen</w:t>
            </w:r>
            <w:r w:rsidR="00BB5444">
              <w:rPr>
                <w:rFonts w:ascii="Arial" w:hAnsi="Arial"/>
                <w:sz w:val="20"/>
              </w:rPr>
              <w:t>n er in seinem Ausruf das Wort «</w:t>
            </w:r>
            <w:r w:rsidRPr="00A416F7">
              <w:rPr>
                <w:rFonts w:ascii="Arial" w:hAnsi="Arial"/>
                <w:sz w:val="20"/>
              </w:rPr>
              <w:t>ewig</w:t>
            </w:r>
            <w:r w:rsidR="00BB5444">
              <w:rPr>
                <w:rFonts w:ascii="Arial" w:hAnsi="Arial"/>
                <w:sz w:val="20"/>
              </w:rPr>
              <w:t>»</w:t>
            </w:r>
            <w:r w:rsidRPr="00A416F7">
              <w:rPr>
                <w:rFonts w:ascii="Arial" w:hAnsi="Arial"/>
                <w:sz w:val="20"/>
              </w:rPr>
              <w:t xml:space="preserve"> an eine and</w:t>
            </w:r>
            <w:r w:rsidR="00BB5444">
              <w:rPr>
                <w:rFonts w:ascii="Arial" w:hAnsi="Arial"/>
                <w:sz w:val="20"/>
              </w:rPr>
              <w:t>ere Stelle gerückt und sich zu «</w:t>
            </w:r>
            <w:r w:rsidRPr="00A416F7">
              <w:rPr>
                <w:rFonts w:ascii="Arial" w:hAnsi="Arial"/>
                <w:sz w:val="20"/>
              </w:rPr>
              <w:t>Christus, dem ewigen Sohn Gottes</w:t>
            </w:r>
            <w:r w:rsidR="00BB5444">
              <w:rPr>
                <w:rFonts w:ascii="Arial" w:hAnsi="Arial"/>
                <w:sz w:val="20"/>
              </w:rPr>
              <w:t>»</w:t>
            </w:r>
            <w:r w:rsidRPr="00A416F7">
              <w:rPr>
                <w:rFonts w:ascii="Arial" w:hAnsi="Arial"/>
                <w:sz w:val="20"/>
              </w:rPr>
              <w:t xml:space="preserve">, anstatt zu </w:t>
            </w:r>
            <w:r w:rsidR="00BB5444">
              <w:rPr>
                <w:rFonts w:ascii="Arial" w:hAnsi="Arial"/>
                <w:sz w:val="20"/>
              </w:rPr>
              <w:t>«</w:t>
            </w:r>
            <w:r w:rsidRPr="00A416F7">
              <w:rPr>
                <w:rFonts w:ascii="Arial" w:hAnsi="Arial"/>
                <w:sz w:val="20"/>
              </w:rPr>
              <w:t>Christus, dem Sohn des ewige</w:t>
            </w:r>
            <w:r w:rsidR="00F26149">
              <w:rPr>
                <w:rFonts w:ascii="Arial" w:hAnsi="Arial"/>
                <w:sz w:val="20"/>
              </w:rPr>
              <w:t xml:space="preserve"> </w:t>
            </w:r>
            <w:r w:rsidRPr="00A416F7">
              <w:rPr>
                <w:rFonts w:ascii="Arial" w:hAnsi="Arial"/>
                <w:sz w:val="20"/>
              </w:rPr>
              <w:t>Gottes</w:t>
            </w:r>
            <w:r w:rsidR="00BB5444">
              <w:rPr>
                <w:rFonts w:ascii="Arial" w:hAnsi="Arial"/>
                <w:sz w:val="20"/>
              </w:rPr>
              <w:t>»</w:t>
            </w:r>
            <w:r w:rsidRPr="00A416F7">
              <w:rPr>
                <w:rFonts w:ascii="Arial" w:hAnsi="Arial"/>
                <w:sz w:val="20"/>
              </w:rPr>
              <w:t xml:space="preserve">, bekannt hätte. </w:t>
            </w:r>
          </w:p>
        </w:tc>
      </w:tr>
      <w:tr w:rsidR="00F26149" w:rsidRPr="00FF481E" w:rsidTr="00F26149">
        <w:trPr>
          <w:trHeight w:val="5087"/>
        </w:trPr>
        <w:tc>
          <w:tcPr>
            <w:tcW w:w="9356" w:type="dxa"/>
            <w:tcBorders>
              <w:top w:val="nil"/>
            </w:tcBorders>
          </w:tcPr>
          <w:p w:rsidR="00F26149" w:rsidRDefault="00F26149" w:rsidP="00F26149">
            <w:pPr>
              <w:spacing w:before="100" w:beforeAutospacing="1" w:after="100" w:afterAutospacing="1"/>
              <w:rPr>
                <w:rFonts w:ascii="Arial" w:hAnsi="Arial"/>
                <w:sz w:val="20"/>
              </w:rPr>
            </w:pPr>
          </w:p>
          <w:p w:rsidR="00F26149" w:rsidRPr="00E54940" w:rsidRDefault="00F26149" w:rsidP="00F26149">
            <w:pPr>
              <w:spacing w:before="100" w:beforeAutospacing="1" w:after="100" w:afterAutospacing="1"/>
              <w:rPr>
                <w:rFonts w:ascii="Arial" w:hAnsi="Arial"/>
                <w:sz w:val="20"/>
              </w:rPr>
            </w:pPr>
            <w:r>
              <w:rPr>
                <w:rFonts w:ascii="Arial" w:hAnsi="Arial"/>
                <w:sz w:val="20"/>
              </w:rPr>
              <w:t xml:space="preserve">(…) </w:t>
            </w:r>
            <w:r w:rsidRPr="00E54940">
              <w:rPr>
                <w:rFonts w:ascii="Arial" w:hAnsi="Arial"/>
                <w:sz w:val="20"/>
              </w:rPr>
              <w:t>Am Schauplatz des</w:t>
            </w:r>
            <w:r>
              <w:rPr>
                <w:lang w:val="de-DE"/>
              </w:rPr>
              <w:t xml:space="preserve"> </w:t>
            </w:r>
            <w:r w:rsidRPr="00E54940">
              <w:rPr>
                <w:rFonts w:ascii="Arial" w:hAnsi="Arial"/>
                <w:sz w:val="20"/>
              </w:rPr>
              <w:t>Geschehens, in Genf, versuchte Calvin zu jener Zeit das Werk Gottes zu vollenden. Er wollte gleichsam das neue Jerusalem an den Ufern der Rhone errichten, und um dieses Ziel zu erreichen, lie</w:t>
            </w:r>
            <w:r w:rsidR="00BB5444">
              <w:rPr>
                <w:rFonts w:ascii="Arial" w:hAnsi="Arial"/>
                <w:sz w:val="20"/>
              </w:rPr>
              <w:t>ss</w:t>
            </w:r>
            <w:r w:rsidRPr="00E54940">
              <w:rPr>
                <w:rFonts w:ascii="Arial" w:hAnsi="Arial"/>
                <w:sz w:val="20"/>
              </w:rPr>
              <w:t xml:space="preserve"> er alle Skrupel fahren. Abweichungen von seiner Lehre duldete er so wenig wie andere Reformatoren, etwa Huldrych Zwingli, der in Zürich gegen die Wiedertäufer vorging. Bereits 1541 hatte Calvin in den </w:t>
            </w:r>
            <w:r w:rsidRPr="00E54940">
              <w:rPr>
                <w:rFonts w:ascii="Arial" w:hAnsi="Arial"/>
                <w:i/>
                <w:iCs/>
                <w:sz w:val="20"/>
              </w:rPr>
              <w:t>Ordonnances ecclésiastiques</w:t>
            </w:r>
            <w:r w:rsidRPr="00E54940">
              <w:rPr>
                <w:rFonts w:ascii="Arial" w:hAnsi="Arial"/>
                <w:sz w:val="20"/>
              </w:rPr>
              <w:t xml:space="preserve"> seine Vorstellung von einer strengen Kirchenordnung niedergelegt. "Die Freiheit des Gewissens ist eine Teufelslehre", schmetterte sein Mitarbeiter de Bèze Kritikern entgegen. "Besser, einen Tyrannen zu haben, und sei es ein noch so grausamer, als die Erlaubnis, dass jeder nach seinem Sinne handeln dürfe." </w:t>
            </w:r>
          </w:p>
          <w:p w:rsidR="00F26149" w:rsidRPr="00E54940" w:rsidRDefault="00F26149" w:rsidP="00F26149">
            <w:pPr>
              <w:pStyle w:val="paragraph"/>
              <w:rPr>
                <w:rFonts w:ascii="Arial" w:hAnsi="Arial" w:cs="Arial"/>
                <w:sz w:val="20"/>
                <w:szCs w:val="20"/>
                <w:lang w:eastAsia="en-US"/>
              </w:rPr>
            </w:pPr>
            <w:r>
              <w:rPr>
                <w:rFonts w:ascii="Arial" w:hAnsi="Arial" w:cs="Arial"/>
                <w:sz w:val="20"/>
                <w:szCs w:val="20"/>
                <w:lang w:eastAsia="en-US"/>
              </w:rPr>
              <w:t>Der Staat als das «</w:t>
            </w:r>
            <w:r w:rsidRPr="00E54940">
              <w:rPr>
                <w:rFonts w:ascii="Arial" w:hAnsi="Arial" w:cs="Arial"/>
                <w:sz w:val="20"/>
                <w:szCs w:val="20"/>
                <w:lang w:eastAsia="en-US"/>
              </w:rPr>
              <w:t>weltliche Schwert</w:t>
            </w:r>
            <w:r>
              <w:rPr>
                <w:rFonts w:ascii="Arial" w:hAnsi="Arial" w:cs="Arial"/>
                <w:sz w:val="20"/>
                <w:szCs w:val="20"/>
                <w:lang w:eastAsia="en-US"/>
              </w:rPr>
              <w:t>»</w:t>
            </w:r>
            <w:r w:rsidRPr="00E54940">
              <w:rPr>
                <w:rFonts w:ascii="Arial" w:hAnsi="Arial" w:cs="Arial"/>
                <w:sz w:val="20"/>
                <w:szCs w:val="20"/>
                <w:lang w:eastAsia="en-US"/>
              </w:rPr>
              <w:t xml:space="preserve"> hatte nach Calvins Ansicht der Kirche uneingeschränkt bei der Durchsetzung ihrer Lehre zu dienen. Servet wurde auf Betreiben des Genfer Stadtrates hingerichtet – damit war Calvin seinem Ziel näher gekommen, die weltlichen Institutionen mit Männern seiner Couleur zu besetzen. Staat und Kirche arbeiteten nun Hand in Hand bei der Verwirklichung eines Gottesstaates nach reformatorischem Muster. Barmherzigkeit gegenüber Andersdenkenden galt dabei als </w:t>
            </w:r>
            <w:r w:rsidR="00925F1B">
              <w:rPr>
                <w:rFonts w:ascii="Arial" w:hAnsi="Arial" w:cs="Arial"/>
                <w:sz w:val="20"/>
                <w:szCs w:val="20"/>
                <w:lang w:eastAsia="en-US"/>
              </w:rPr>
              <w:t>«</w:t>
            </w:r>
            <w:r w:rsidRPr="00E54940">
              <w:rPr>
                <w:rFonts w:ascii="Arial" w:hAnsi="Arial" w:cs="Arial"/>
                <w:sz w:val="20"/>
                <w:szCs w:val="20"/>
                <w:lang w:eastAsia="en-US"/>
              </w:rPr>
              <w:t>teuflisch und keineswegs christlich</w:t>
            </w:r>
            <w:r w:rsidR="00925F1B">
              <w:rPr>
                <w:rFonts w:ascii="Arial" w:hAnsi="Arial" w:cs="Arial"/>
                <w:sz w:val="20"/>
                <w:szCs w:val="20"/>
                <w:lang w:eastAsia="en-US"/>
              </w:rPr>
              <w:t>»</w:t>
            </w:r>
            <w:r w:rsidRPr="00E54940">
              <w:rPr>
                <w:rFonts w:ascii="Arial" w:hAnsi="Arial" w:cs="Arial"/>
                <w:sz w:val="20"/>
                <w:szCs w:val="20"/>
                <w:lang w:eastAsia="en-US"/>
              </w:rPr>
              <w:t xml:space="preserve">, Milde als </w:t>
            </w:r>
            <w:r w:rsidR="00BB5444">
              <w:rPr>
                <w:rFonts w:ascii="Arial" w:hAnsi="Arial" w:cs="Arial"/>
                <w:sz w:val="20"/>
                <w:szCs w:val="20"/>
                <w:lang w:eastAsia="en-US"/>
              </w:rPr>
              <w:t>«</w:t>
            </w:r>
            <w:r w:rsidRPr="00E54940">
              <w:rPr>
                <w:rFonts w:ascii="Arial" w:hAnsi="Arial" w:cs="Arial"/>
                <w:sz w:val="20"/>
                <w:szCs w:val="20"/>
                <w:lang w:eastAsia="en-US"/>
              </w:rPr>
              <w:t>äu</w:t>
            </w:r>
            <w:r w:rsidR="00BB5444">
              <w:rPr>
                <w:rFonts w:ascii="Arial" w:hAnsi="Arial" w:cs="Arial"/>
                <w:sz w:val="20"/>
                <w:szCs w:val="20"/>
                <w:lang w:eastAsia="en-US"/>
              </w:rPr>
              <w:t>ss</w:t>
            </w:r>
            <w:r w:rsidRPr="00E54940">
              <w:rPr>
                <w:rFonts w:ascii="Arial" w:hAnsi="Arial" w:cs="Arial"/>
                <w:sz w:val="20"/>
                <w:szCs w:val="20"/>
                <w:lang w:eastAsia="en-US"/>
              </w:rPr>
              <w:t xml:space="preserve">erste Grausamkeit, da sie die unzähligen Wölfe schonen will, um ihnen </w:t>
            </w:r>
            <w:r w:rsidR="00BB5444">
              <w:rPr>
                <w:rFonts w:ascii="Arial" w:hAnsi="Arial" w:cs="Arial"/>
                <w:sz w:val="20"/>
                <w:szCs w:val="20"/>
                <w:lang w:eastAsia="en-US"/>
              </w:rPr>
              <w:t>die ganze Herde Christi zum Frass vorzuwerfen»</w:t>
            </w:r>
            <w:r w:rsidRPr="00E54940">
              <w:rPr>
                <w:rFonts w:ascii="Arial" w:hAnsi="Arial" w:cs="Arial"/>
                <w:sz w:val="20"/>
                <w:szCs w:val="20"/>
                <w:lang w:eastAsia="en-US"/>
              </w:rPr>
              <w:t xml:space="preserve">. </w:t>
            </w:r>
          </w:p>
          <w:p w:rsidR="00F26149" w:rsidRDefault="00F26149" w:rsidP="00F26149">
            <w:pPr>
              <w:spacing w:before="100" w:beforeAutospacing="1" w:after="100" w:afterAutospacing="1"/>
              <w:rPr>
                <w:rFonts w:ascii="Arial" w:hAnsi="Arial"/>
                <w:b/>
                <w:sz w:val="20"/>
              </w:rPr>
            </w:pPr>
            <w:r>
              <w:rPr>
                <w:rFonts w:ascii="Arial" w:hAnsi="Arial"/>
                <w:sz w:val="20"/>
              </w:rPr>
              <w:t xml:space="preserve">(Quelle: </w:t>
            </w:r>
            <w:hyperlink r:id="rId9" w:history="1">
              <w:r w:rsidRPr="00F26149">
                <w:rPr>
                  <w:rStyle w:val="Hyperlink"/>
                  <w:rFonts w:ascii="Arial" w:hAnsi="Arial"/>
                  <w:sz w:val="20"/>
                </w:rPr>
                <w:t>Zeit Online</w:t>
              </w:r>
            </w:hyperlink>
            <w:r w:rsidR="00A454F8">
              <w:rPr>
                <w:rFonts w:ascii="Arial" w:hAnsi="Arial"/>
                <w:sz w:val="20"/>
              </w:rPr>
              <w:t>, Stand 30.10.2014)</w:t>
            </w:r>
          </w:p>
        </w:tc>
      </w:tr>
    </w:tbl>
    <w:p w:rsidR="004C5A4C" w:rsidRPr="00FF481E" w:rsidRDefault="004C5A4C" w:rsidP="000C578C">
      <w:pPr>
        <w:pStyle w:val="Kopfzeile"/>
        <w:tabs>
          <w:tab w:val="clear" w:pos="4536"/>
          <w:tab w:val="clear" w:pos="9072"/>
        </w:tabs>
        <w:rPr>
          <w:rFonts w:ascii="Arial" w:hAnsi="Arial"/>
          <w:sz w:val="20"/>
        </w:rPr>
        <w:sectPr w:rsidR="004C5A4C" w:rsidRPr="00FF481E" w:rsidSect="00F26149">
          <w:headerReference w:type="even" r:id="rId10"/>
          <w:headerReference w:type="default" r:id="rId11"/>
          <w:footerReference w:type="even" r:id="rId12"/>
          <w:footerReference w:type="default" r:id="rId13"/>
          <w:headerReference w:type="first" r:id="rId14"/>
          <w:footerReference w:type="first" r:id="rId15"/>
          <w:pgSz w:w="11906" w:h="16838" w:code="9"/>
          <w:pgMar w:top="1000" w:right="1417" w:bottom="142"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8B5D54" w:rsidRPr="00A72D92" w:rsidTr="003A4498">
        <w:tc>
          <w:tcPr>
            <w:tcW w:w="9356" w:type="dxa"/>
          </w:tcPr>
          <w:p w:rsidR="007903BE" w:rsidRDefault="00BE0E87" w:rsidP="00BE0E87">
            <w:pPr>
              <w:pStyle w:val="Kopfzeile"/>
              <w:tabs>
                <w:tab w:val="clear" w:pos="4536"/>
                <w:tab w:val="clear" w:pos="9072"/>
              </w:tabs>
              <w:rPr>
                <w:rFonts w:ascii="Arial" w:hAnsi="Arial"/>
                <w:sz w:val="20"/>
              </w:rPr>
            </w:pPr>
            <w:r w:rsidRPr="00BE0E87">
              <w:rPr>
                <w:rFonts w:ascii="Arial" w:hAnsi="Arial"/>
                <w:b/>
                <w:sz w:val="20"/>
              </w:rPr>
              <w:lastRenderedPageBreak/>
              <w:t xml:space="preserve">Quelle </w:t>
            </w:r>
            <w:r w:rsidR="00E54940">
              <w:rPr>
                <w:rFonts w:ascii="Arial" w:hAnsi="Arial"/>
                <w:b/>
                <w:sz w:val="20"/>
              </w:rPr>
              <w:t>3</w:t>
            </w:r>
            <w:r w:rsidRPr="00BE0E87">
              <w:rPr>
                <w:rFonts w:ascii="Arial" w:hAnsi="Arial"/>
                <w:b/>
                <w:sz w:val="20"/>
              </w:rPr>
              <w:t>: Reformierte Kirche in Genf, in der Jean Calvin predigte.</w:t>
            </w:r>
            <w:r>
              <w:rPr>
                <w:rFonts w:ascii="Arial" w:hAnsi="Arial"/>
                <w:sz w:val="20"/>
              </w:rPr>
              <w:t xml:space="preserve"> </w:t>
            </w:r>
          </w:p>
          <w:p w:rsidR="00A72D92" w:rsidRDefault="00A72D92" w:rsidP="00BE0E87">
            <w:pPr>
              <w:pStyle w:val="Kopfzeile"/>
              <w:tabs>
                <w:tab w:val="clear" w:pos="4536"/>
                <w:tab w:val="clear" w:pos="9072"/>
              </w:tabs>
              <w:rPr>
                <w:rFonts w:ascii="Arial" w:hAnsi="Arial"/>
                <w:noProof/>
                <w:sz w:val="20"/>
              </w:rPr>
            </w:pPr>
            <w:r>
              <w:rPr>
                <w:rFonts w:ascii="Arial" w:hAnsi="Arial"/>
                <w:noProof/>
                <w:sz w:val="20"/>
                <w:lang w:eastAsia="de-CH"/>
              </w:rPr>
              <w:drawing>
                <wp:anchor distT="0" distB="0" distL="114300" distR="114300" simplePos="0" relativeHeight="251658240" behindDoc="0" locked="0" layoutInCell="1" allowOverlap="1" wp14:anchorId="124BF7F0" wp14:editId="077366A4">
                  <wp:simplePos x="0" y="0"/>
                  <wp:positionH relativeFrom="column">
                    <wp:posOffset>4015740</wp:posOffset>
                  </wp:positionH>
                  <wp:positionV relativeFrom="paragraph">
                    <wp:posOffset>140599</wp:posOffset>
                  </wp:positionV>
                  <wp:extent cx="1742105" cy="2724976"/>
                  <wp:effectExtent l="0" t="0" r="0" b="0"/>
                  <wp:wrapNone/>
                  <wp:docPr id="1" name="Grafik 1" descr="H:\008 Projekte\Islam\03 Unterrichtsmaterial\Gewalt und Religion - Eine unheilige Allianz\calvins-stuhl-stefano maffel-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3 Unterrichtsmaterial\Gewalt und Religion - Eine unheilige Allianz\calvins-stuhl-stefano maffel-flick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70" t="-29" r="27984" b="29"/>
                          <a:stretch/>
                        </pic:blipFill>
                        <pic:spPr bwMode="auto">
                          <a:xfrm>
                            <a:off x="0" y="0"/>
                            <a:ext cx="1742105" cy="2724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A9F" w:rsidRDefault="00A72D92" w:rsidP="00BE0E87">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2598C401" wp14:editId="70A41F98">
                  <wp:extent cx="4019910" cy="2727219"/>
                  <wp:effectExtent l="0" t="0" r="0" b="0"/>
                  <wp:docPr id="3" name="Grafik 3" descr="H:\008 Projekte\Islam\03 Unterrichtsmaterial\Gewalt und Religion - Eine unheilige Allianz\Hires_AKG900252_kirche_cal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3 Unterrichtsmaterial\Gewalt und Religion - Eine unheilige Allianz\Hires_AKG900252_kirche_calv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1225" cy="2734895"/>
                          </a:xfrm>
                          <a:prstGeom prst="rect">
                            <a:avLst/>
                          </a:prstGeom>
                          <a:noFill/>
                          <a:ln>
                            <a:noFill/>
                          </a:ln>
                        </pic:spPr>
                      </pic:pic>
                    </a:graphicData>
                  </a:graphic>
                </wp:inline>
              </w:drawing>
            </w:r>
          </w:p>
          <w:p w:rsidR="00A72D92" w:rsidRPr="009333B7" w:rsidRDefault="00A72D92" w:rsidP="00A72D92">
            <w:pPr>
              <w:rPr>
                <w:rFonts w:ascii="Arial" w:hAnsi="Arial"/>
                <w:sz w:val="16"/>
                <w:szCs w:val="16"/>
              </w:rPr>
            </w:pPr>
            <w:r w:rsidRPr="009333B7">
              <w:rPr>
                <w:rFonts w:ascii="Arial" w:hAnsi="Arial"/>
                <w:sz w:val="16"/>
                <w:szCs w:val="16"/>
              </w:rPr>
              <w:t xml:space="preserve">Bild: </w:t>
            </w:r>
            <w:r w:rsidR="009333B7" w:rsidRPr="009333B7">
              <w:rPr>
                <w:rFonts w:ascii="Arial" w:hAnsi="Arial"/>
                <w:sz w:val="16"/>
                <w:szCs w:val="16"/>
              </w:rPr>
              <w:t>akg-images / Bildarchiv Monheim</w:t>
            </w:r>
            <w:r w:rsidRPr="009333B7">
              <w:rPr>
                <w:rFonts w:ascii="Arial" w:hAnsi="Arial"/>
                <w:sz w:val="16"/>
                <w:szCs w:val="16"/>
              </w:rPr>
              <w:tab/>
            </w:r>
            <w:r w:rsidRPr="009333B7">
              <w:rPr>
                <w:rFonts w:ascii="Arial" w:hAnsi="Arial"/>
                <w:sz w:val="16"/>
                <w:szCs w:val="16"/>
              </w:rPr>
              <w:tab/>
            </w:r>
            <w:r w:rsidRPr="009333B7">
              <w:rPr>
                <w:rFonts w:ascii="Arial" w:hAnsi="Arial"/>
                <w:sz w:val="16"/>
                <w:szCs w:val="16"/>
              </w:rPr>
              <w:tab/>
            </w:r>
            <w:r w:rsidRPr="009333B7">
              <w:rPr>
                <w:rFonts w:ascii="Arial" w:hAnsi="Arial"/>
                <w:sz w:val="16"/>
                <w:szCs w:val="16"/>
              </w:rPr>
              <w:tab/>
            </w:r>
            <w:r w:rsidR="009333B7">
              <w:rPr>
                <w:rFonts w:ascii="Arial" w:hAnsi="Arial"/>
                <w:sz w:val="16"/>
                <w:szCs w:val="16"/>
              </w:rPr>
              <w:tab/>
            </w:r>
            <w:r w:rsidR="009333B7">
              <w:rPr>
                <w:rFonts w:ascii="Arial" w:hAnsi="Arial"/>
                <w:sz w:val="16"/>
                <w:szCs w:val="16"/>
              </w:rPr>
              <w:tab/>
            </w:r>
            <w:r w:rsidRPr="009333B7">
              <w:rPr>
                <w:rFonts w:ascii="Arial" w:hAnsi="Arial"/>
                <w:sz w:val="16"/>
                <w:szCs w:val="16"/>
              </w:rPr>
              <w:t>Bild : Stefano Maffel / flickr</w:t>
            </w:r>
          </w:p>
          <w:p w:rsidR="00BE0E87" w:rsidRPr="009333B7" w:rsidRDefault="00BE0E87" w:rsidP="00BE0E87">
            <w:pPr>
              <w:pStyle w:val="Kopfzeile"/>
              <w:tabs>
                <w:tab w:val="clear" w:pos="4536"/>
                <w:tab w:val="clear" w:pos="9072"/>
              </w:tabs>
              <w:jc w:val="both"/>
              <w:rPr>
                <w:rFonts w:ascii="Arial" w:hAnsi="Arial"/>
                <w:sz w:val="20"/>
              </w:rPr>
            </w:pPr>
          </w:p>
        </w:tc>
      </w:tr>
    </w:tbl>
    <w:p w:rsidR="004C5A4C" w:rsidRPr="009333B7" w:rsidRDefault="004C5A4C" w:rsidP="00C97378">
      <w:pPr>
        <w:pStyle w:val="Kopfzeile"/>
        <w:rPr>
          <w:rFonts w:ascii="Arial" w:hAnsi="Arial"/>
          <w:sz w:val="20"/>
        </w:rPr>
        <w:sectPr w:rsidR="004C5A4C" w:rsidRPr="009333B7" w:rsidSect="004C5A4C">
          <w:type w:val="continuous"/>
          <w:pgSz w:w="11906" w:h="16838" w:code="9"/>
          <w:pgMar w:top="1000" w:right="1417" w:bottom="1134" w:left="1417" w:header="708" w:footer="640" w:gutter="0"/>
          <w:lnNumType w:countBy="1" w:restart="continuous"/>
          <w:cols w:space="708"/>
          <w:titlePg/>
          <w:docGrid w:linePitch="360"/>
        </w:sectPr>
      </w:pPr>
    </w:p>
    <w:p w:rsidR="005F2E73" w:rsidRPr="009333B7" w:rsidRDefault="005F2E73" w:rsidP="00A72D92">
      <w:pPr>
        <w:rPr>
          <w:rFonts w:ascii="Arial" w:hAnsi="Arial"/>
          <w:sz w:val="16"/>
          <w:szCs w:val="16"/>
        </w:rPr>
      </w:pPr>
    </w:p>
    <w:sectPr w:rsidR="005F2E73" w:rsidRPr="009333B7" w:rsidSect="00281FE5">
      <w:type w:val="continuous"/>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F72" w:rsidRDefault="00151F72">
      <w:r>
        <w:separator/>
      </w:r>
    </w:p>
  </w:endnote>
  <w:endnote w:type="continuationSeparator" w:id="0">
    <w:p w:rsidR="00151F72" w:rsidRDefault="0015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5A" w:rsidRDefault="00F746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A467B3">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D31A8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87931">
            <w:rPr>
              <w:rFonts w:ascii="Arial" w:hAnsi="Arial"/>
              <w:b/>
              <w:noProof/>
              <w:sz w:val="16"/>
              <w:szCs w:val="16"/>
            </w:rPr>
            <w:t>2</w:t>
          </w:r>
          <w:r w:rsidRPr="00E231F5">
            <w:rPr>
              <w:rFonts w:ascii="Arial" w:hAnsi="Arial"/>
              <w:b/>
              <w:sz w:val="16"/>
              <w:szCs w:val="16"/>
            </w:rPr>
            <w:fldChar w:fldCharType="end"/>
          </w:r>
          <w:r w:rsidR="00F70D14" w:rsidRPr="00E231F5">
            <w:rPr>
              <w:rFonts w:ascii="Arial" w:hAnsi="Arial"/>
              <w:b/>
              <w:sz w:val="16"/>
              <w:szCs w:val="16"/>
            </w:rPr>
            <w:t>/</w:t>
          </w:r>
          <w:r w:rsidR="00287931">
            <w:fldChar w:fldCharType="begin"/>
          </w:r>
          <w:r w:rsidR="00287931">
            <w:instrText xml:space="preserve"> NUMPAGES   \* MERGEFORMAT </w:instrText>
          </w:r>
          <w:r w:rsidR="00287931">
            <w:fldChar w:fldCharType="separate"/>
          </w:r>
          <w:r w:rsidR="00287931" w:rsidRPr="00287931">
            <w:rPr>
              <w:rFonts w:ascii="Arial" w:hAnsi="Arial"/>
              <w:b/>
              <w:noProof/>
              <w:sz w:val="16"/>
              <w:szCs w:val="16"/>
            </w:rPr>
            <w:t>2</w:t>
          </w:r>
          <w:r w:rsidR="00287931">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9103CC" w:rsidP="00230DFC">
          <w:pPr>
            <w:pStyle w:val="Kopfzeile"/>
            <w:tabs>
              <w:tab w:val="clear" w:pos="4536"/>
              <w:tab w:val="clear" w:pos="9072"/>
            </w:tabs>
            <w:rPr>
              <w:rFonts w:ascii="Arial" w:hAnsi="Arial"/>
              <w:b/>
              <w:bCs/>
              <w:sz w:val="16"/>
              <w:szCs w:val="16"/>
            </w:rPr>
          </w:pPr>
          <w:r w:rsidRPr="00A467B3">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D31A8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87931">
            <w:rPr>
              <w:rFonts w:ascii="Arial" w:hAnsi="Arial"/>
              <w:b/>
              <w:noProof/>
              <w:sz w:val="16"/>
              <w:szCs w:val="16"/>
            </w:rPr>
            <w:t>1</w:t>
          </w:r>
          <w:r w:rsidRPr="00E231F5">
            <w:rPr>
              <w:rFonts w:ascii="Arial" w:hAnsi="Arial"/>
              <w:b/>
              <w:sz w:val="16"/>
              <w:szCs w:val="16"/>
            </w:rPr>
            <w:fldChar w:fldCharType="end"/>
          </w:r>
          <w:r w:rsidR="00F70D14" w:rsidRPr="00E231F5">
            <w:rPr>
              <w:rFonts w:ascii="Arial" w:hAnsi="Arial"/>
              <w:b/>
              <w:sz w:val="16"/>
              <w:szCs w:val="16"/>
            </w:rPr>
            <w:t>/</w:t>
          </w:r>
          <w:r w:rsidR="00287931">
            <w:fldChar w:fldCharType="begin"/>
          </w:r>
          <w:r w:rsidR="00287931">
            <w:instrText xml:space="preserve"> NUMPAGES   \* MERGEFORMAT </w:instrText>
          </w:r>
          <w:r w:rsidR="00287931">
            <w:fldChar w:fldCharType="separate"/>
          </w:r>
          <w:r w:rsidR="00287931" w:rsidRPr="00287931">
            <w:rPr>
              <w:rFonts w:ascii="Arial" w:hAnsi="Arial"/>
              <w:b/>
              <w:noProof/>
              <w:sz w:val="16"/>
              <w:szCs w:val="16"/>
            </w:rPr>
            <w:t>2</w:t>
          </w:r>
          <w:r w:rsidR="00287931">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F72" w:rsidRDefault="00151F72">
      <w:r>
        <w:separator/>
      </w:r>
    </w:p>
  </w:footnote>
  <w:footnote w:type="continuationSeparator" w:id="0">
    <w:p w:rsidR="00151F72" w:rsidRDefault="00151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5A" w:rsidRDefault="00F7465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2D7D1D" w:rsidTr="002D7D1D">
      <w:trPr>
        <w:trHeight w:hRule="exact" w:val="624"/>
      </w:trPr>
      <w:tc>
        <w:tcPr>
          <w:tcW w:w="3329" w:type="dxa"/>
          <w:vMerge w:val="restart"/>
        </w:tcPr>
        <w:p w:rsidR="002D7D1D" w:rsidRDefault="002D7D1D" w:rsidP="002D7D1D">
          <w:pPr>
            <w:pStyle w:val="Kopfzeile"/>
          </w:pPr>
          <w:r>
            <w:rPr>
              <w:noProof/>
              <w:lang w:eastAsia="de-CH"/>
            </w:rPr>
            <w:drawing>
              <wp:inline distT="0" distB="0" distL="0" distR="0" wp14:anchorId="7933C225" wp14:editId="51ABF04A">
                <wp:extent cx="1982237" cy="50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2D7D1D" w:rsidRDefault="002D7D1D" w:rsidP="003E371A">
          <w:pPr>
            <w:pStyle w:val="Kopfzeile"/>
            <w:jc w:val="right"/>
            <w:rPr>
              <w:rFonts w:ascii="Arial" w:hAnsi="Arial"/>
              <w:b/>
              <w:sz w:val="24"/>
              <w:szCs w:val="24"/>
            </w:rPr>
          </w:pPr>
          <w:r>
            <w:rPr>
              <w:rFonts w:ascii="Arial" w:hAnsi="Arial"/>
              <w:b/>
              <w:sz w:val="24"/>
              <w:szCs w:val="24"/>
            </w:rPr>
            <w:t xml:space="preserve">Arbeitsblatt </w:t>
          </w:r>
          <w:r w:rsidR="0066203C">
            <w:rPr>
              <w:rFonts w:ascii="Arial" w:hAnsi="Arial"/>
              <w:b/>
              <w:sz w:val="24"/>
              <w:szCs w:val="24"/>
            </w:rPr>
            <w:t>2</w:t>
          </w:r>
        </w:p>
        <w:p w:rsidR="002D7D1D" w:rsidRPr="002D01FD" w:rsidRDefault="0066203C" w:rsidP="003E371A">
          <w:pPr>
            <w:pStyle w:val="Kopfzeile"/>
            <w:jc w:val="right"/>
            <w:rPr>
              <w:rFonts w:ascii="Arial" w:hAnsi="Arial"/>
              <w:b/>
              <w:sz w:val="24"/>
              <w:szCs w:val="24"/>
            </w:rPr>
          </w:pPr>
          <w:r>
            <w:rPr>
              <w:rFonts w:ascii="Arial" w:hAnsi="Arial"/>
              <w:b/>
              <w:sz w:val="24"/>
              <w:szCs w:val="24"/>
            </w:rPr>
            <w:t>Parallelen IS zu Christentum</w:t>
          </w:r>
        </w:p>
      </w:tc>
    </w:tr>
    <w:tr w:rsidR="002D7D1D" w:rsidTr="002D7D1D">
      <w:trPr>
        <w:trHeight w:hRule="exact" w:val="192"/>
      </w:trPr>
      <w:tc>
        <w:tcPr>
          <w:tcW w:w="3329" w:type="dxa"/>
          <w:vMerge/>
        </w:tcPr>
        <w:p w:rsidR="002D7D1D" w:rsidRDefault="002D7D1D" w:rsidP="003E371A">
          <w:pPr>
            <w:pStyle w:val="Kopfzeile"/>
          </w:pPr>
        </w:p>
      </w:tc>
      <w:tc>
        <w:tcPr>
          <w:tcW w:w="6027" w:type="dxa"/>
          <w:vAlign w:val="bottom"/>
        </w:tcPr>
        <w:p w:rsidR="002D7D1D" w:rsidRPr="002D01FD" w:rsidRDefault="002D7D1D"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971531" w:rsidP="00971531">
          <w:pPr>
            <w:pStyle w:val="Kopfzeile"/>
            <w:jc w:val="right"/>
            <w:rPr>
              <w:rFonts w:ascii="Arial" w:hAnsi="Arial"/>
              <w:b/>
              <w:sz w:val="18"/>
              <w:szCs w:val="18"/>
            </w:rPr>
          </w:pPr>
          <w:r w:rsidRPr="0066203C">
            <w:rPr>
              <w:rFonts w:ascii="Arial" w:hAnsi="Arial"/>
              <w:b/>
              <w:sz w:val="18"/>
              <w:szCs w:val="18"/>
            </w:rPr>
            <w:t xml:space="preserve">Gewalt und </w:t>
          </w:r>
          <w:r w:rsidR="0066203C" w:rsidRPr="0066203C">
            <w:rPr>
              <w:rFonts w:ascii="Arial" w:hAnsi="Arial"/>
              <w:b/>
              <w:sz w:val="18"/>
              <w:szCs w:val="18"/>
            </w:rPr>
            <w:t>Religion</w:t>
          </w:r>
          <w:r w:rsidR="00237581" w:rsidRPr="0066203C">
            <w:rPr>
              <w:rFonts w:ascii="Arial" w:hAnsi="Arial"/>
              <w:b/>
              <w:sz w:val="18"/>
              <w:szCs w:val="18"/>
            </w:rPr>
            <w:t>:</w:t>
          </w:r>
          <w:r>
            <w:rPr>
              <w:rFonts w:ascii="Arial" w:hAnsi="Arial"/>
              <w:b/>
              <w:sz w:val="18"/>
              <w:szCs w:val="18"/>
            </w:rPr>
            <w:t xml:space="preserve"> </w:t>
          </w:r>
          <w:r w:rsidR="0066203C">
            <w:rPr>
              <w:rFonts w:ascii="Arial" w:hAnsi="Arial"/>
              <w:b/>
              <w:sz w:val="18"/>
              <w:szCs w:val="18"/>
            </w:rPr>
            <w:t>Eine unheilige Allianz</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F70D14" w:rsidTr="00230DFC">
      <w:trPr>
        <w:trHeight w:val="227"/>
      </w:trPr>
      <w:tc>
        <w:tcPr>
          <w:tcW w:w="9356" w:type="dxa"/>
          <w:gridSpan w:val="4"/>
          <w:vAlign w:val="center"/>
        </w:tcPr>
        <w:p w:rsidR="00F70D14" w:rsidRPr="00092BCF" w:rsidRDefault="00F70D14" w:rsidP="00230DFC">
          <w:pPr>
            <w:pStyle w:val="Kopfzeile"/>
            <w:rPr>
              <w:rFonts w:ascii="Arial" w:hAnsi="Arial"/>
              <w:sz w:val="20"/>
            </w:rPr>
          </w:pPr>
        </w:p>
      </w:tc>
    </w:tr>
    <w:tr w:rsidR="00AC13B0" w:rsidTr="00AC13B0">
      <w:trPr>
        <w:trHeight w:hRule="exact" w:val="624"/>
      </w:trPr>
      <w:tc>
        <w:tcPr>
          <w:tcW w:w="3329" w:type="dxa"/>
          <w:gridSpan w:val="3"/>
          <w:vMerge w:val="restart"/>
        </w:tcPr>
        <w:p w:rsidR="00AC13B0" w:rsidRDefault="00AC13B0" w:rsidP="00230DFC">
          <w:pPr>
            <w:pStyle w:val="Kopfzeile"/>
          </w:pPr>
          <w:r>
            <w:rPr>
              <w:noProof/>
              <w:lang w:eastAsia="de-CH"/>
            </w:rPr>
            <w:drawing>
              <wp:inline distT="0" distB="0" distL="0" distR="0" wp14:anchorId="4C2E219F" wp14:editId="20CCA954">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AC13B0" w:rsidRDefault="00AC13B0" w:rsidP="00230DFC">
          <w:pPr>
            <w:pStyle w:val="Kopfzeile"/>
          </w:pPr>
        </w:p>
        <w:p w:rsidR="00AC13B0" w:rsidRPr="0008046F" w:rsidRDefault="00AC13B0" w:rsidP="00230DFC">
          <w:pPr>
            <w:jc w:val="center"/>
          </w:pPr>
        </w:p>
      </w:tc>
      <w:tc>
        <w:tcPr>
          <w:tcW w:w="6027" w:type="dxa"/>
          <w:vAlign w:val="bottom"/>
        </w:tcPr>
        <w:p w:rsidR="00AC13B0" w:rsidRDefault="00166C29" w:rsidP="00230DFC">
          <w:pPr>
            <w:pStyle w:val="Kopfzeile"/>
            <w:jc w:val="right"/>
            <w:rPr>
              <w:rFonts w:ascii="Arial" w:hAnsi="Arial"/>
              <w:b/>
              <w:sz w:val="24"/>
              <w:szCs w:val="24"/>
            </w:rPr>
          </w:pPr>
          <w:r>
            <w:rPr>
              <w:rFonts w:ascii="Arial" w:hAnsi="Arial"/>
              <w:b/>
              <w:sz w:val="24"/>
              <w:szCs w:val="24"/>
            </w:rPr>
            <w:t xml:space="preserve">Arbeitsblatt </w:t>
          </w:r>
          <w:r w:rsidR="00C069FC">
            <w:rPr>
              <w:rFonts w:ascii="Arial" w:hAnsi="Arial"/>
              <w:b/>
              <w:sz w:val="24"/>
              <w:szCs w:val="24"/>
            </w:rPr>
            <w:t>2</w:t>
          </w:r>
        </w:p>
        <w:p w:rsidR="00AC13B0" w:rsidRPr="002D01FD" w:rsidRDefault="00C069FC" w:rsidP="00230DFC">
          <w:pPr>
            <w:pStyle w:val="Kopfzeile"/>
            <w:jc w:val="right"/>
            <w:rPr>
              <w:rFonts w:ascii="Arial" w:hAnsi="Arial"/>
              <w:b/>
              <w:sz w:val="24"/>
              <w:szCs w:val="24"/>
            </w:rPr>
          </w:pPr>
          <w:r>
            <w:rPr>
              <w:rFonts w:ascii="Arial" w:hAnsi="Arial"/>
              <w:b/>
              <w:sz w:val="24"/>
              <w:szCs w:val="24"/>
            </w:rPr>
            <w:t>Parallelen IS zu Christentum</w:t>
          </w:r>
        </w:p>
      </w:tc>
    </w:tr>
    <w:tr w:rsidR="00AC13B0" w:rsidTr="00AC13B0">
      <w:trPr>
        <w:trHeight w:hRule="exact" w:val="192"/>
      </w:trPr>
      <w:tc>
        <w:tcPr>
          <w:tcW w:w="3329" w:type="dxa"/>
          <w:gridSpan w:val="3"/>
          <w:vMerge/>
        </w:tcPr>
        <w:p w:rsidR="00AC13B0" w:rsidRDefault="00AC13B0" w:rsidP="00230DFC">
          <w:pPr>
            <w:pStyle w:val="Kopfzeile"/>
          </w:pPr>
        </w:p>
      </w:tc>
      <w:tc>
        <w:tcPr>
          <w:tcW w:w="6027" w:type="dxa"/>
          <w:vAlign w:val="bottom"/>
        </w:tcPr>
        <w:p w:rsidR="00AC13B0" w:rsidRPr="002D01FD" w:rsidRDefault="00AC13B0" w:rsidP="00230DFC">
          <w:pPr>
            <w:pStyle w:val="Kopfzeile"/>
            <w:jc w:val="right"/>
            <w:rPr>
              <w:rFonts w:ascii="Arial" w:hAnsi="Arial"/>
              <w:b/>
              <w:sz w:val="24"/>
              <w:szCs w:val="24"/>
            </w:rPr>
          </w:pPr>
        </w:p>
      </w:tc>
    </w:tr>
    <w:tr w:rsidR="00F70D14" w:rsidTr="00230DFC">
      <w:trPr>
        <w:trHeight w:hRule="exact" w:val="227"/>
      </w:trPr>
      <w:tc>
        <w:tcPr>
          <w:tcW w:w="9356" w:type="dxa"/>
          <w:gridSpan w:val="4"/>
        </w:tcPr>
        <w:p w:rsidR="00F70D14" w:rsidRPr="00092BCF" w:rsidRDefault="00F70D14" w:rsidP="00230DFC">
          <w:pPr>
            <w:pStyle w:val="Kopfzeile"/>
            <w:rPr>
              <w:rFonts w:ascii="Arial" w:hAnsi="Arial"/>
              <w:sz w:val="20"/>
            </w:rPr>
          </w:pPr>
        </w:p>
      </w:tc>
    </w:tr>
    <w:tr w:rsidR="00F70D14" w:rsidTr="00A467B3">
      <w:trPr>
        <w:trHeight w:hRule="exact" w:val="227"/>
      </w:trPr>
      <w:tc>
        <w:tcPr>
          <w:tcW w:w="2762" w:type="dxa"/>
          <w:vMerge w:val="restart"/>
          <w:shd w:val="clear" w:color="auto" w:fill="auto"/>
          <w:vAlign w:val="center"/>
        </w:tcPr>
        <w:p w:rsidR="00F70D14" w:rsidRPr="005301DE" w:rsidRDefault="00A467B3" w:rsidP="00230DFC">
          <w:pPr>
            <w:pStyle w:val="Kopfzeile"/>
            <w:jc w:val="center"/>
            <w:rPr>
              <w:rFonts w:ascii="Arial" w:hAnsi="Arial"/>
              <w:b/>
              <w:sz w:val="30"/>
              <w:szCs w:val="30"/>
            </w:rPr>
          </w:pPr>
          <w:r>
            <w:rPr>
              <w:rFonts w:ascii="Arial" w:hAnsi="Arial"/>
              <w:b/>
              <w:noProof/>
              <w:sz w:val="30"/>
              <w:szCs w:val="30"/>
              <w:lang w:eastAsia="de-CH"/>
            </w:rPr>
            <w:drawing>
              <wp:inline distT="0" distB="0" distL="0" distR="0" wp14:anchorId="6688C9D0" wp14:editId="28B329A6">
                <wp:extent cx="1662657" cy="941358"/>
                <wp:effectExtent l="0" t="0" r="0" b="0"/>
                <wp:docPr id="8" name="Grafik 8" descr="H:\008 Projekte\Islam\01 Online\gewaltundreligion_hexenverbrenn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1 Online\gewaltundreligion_hexenverbrennun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9217" cy="945072"/>
                        </a:xfrm>
                        <a:prstGeom prst="rect">
                          <a:avLst/>
                        </a:prstGeom>
                        <a:noFill/>
                        <a:ln>
                          <a:noFill/>
                        </a:ln>
                      </pic:spPr>
                    </pic:pic>
                  </a:graphicData>
                </a:graphic>
              </wp:inline>
            </w:drawing>
          </w:r>
        </w:p>
      </w:tc>
      <w:tc>
        <w:tcPr>
          <w:tcW w:w="170" w:type="dxa"/>
          <w:vMerge w:val="restart"/>
          <w:tcBorders>
            <w:left w:val="nil"/>
          </w:tcBorders>
        </w:tcPr>
        <w:p w:rsidR="00F70D14" w:rsidRDefault="00F70D14" w:rsidP="00230DFC">
          <w:pPr>
            <w:pStyle w:val="Kopfzeile"/>
          </w:pPr>
        </w:p>
      </w:tc>
      <w:tc>
        <w:tcPr>
          <w:tcW w:w="6424" w:type="dxa"/>
          <w:gridSpan w:val="2"/>
          <w:shd w:val="clear" w:color="auto" w:fill="C7C0B9"/>
          <w:vAlign w:val="center"/>
        </w:tcPr>
        <w:p w:rsidR="00F70D14" w:rsidRPr="002D01FD" w:rsidRDefault="00F70D14" w:rsidP="00230DFC">
          <w:pPr>
            <w:pStyle w:val="Kopfzeile"/>
            <w:rPr>
              <w:rFonts w:ascii="Arial" w:hAnsi="Arial"/>
              <w:sz w:val="18"/>
              <w:szCs w:val="18"/>
            </w:rPr>
          </w:pPr>
        </w:p>
      </w:tc>
    </w:tr>
    <w:tr w:rsidR="00F70D14" w:rsidTr="00A467B3">
      <w:trPr>
        <w:trHeight w:hRule="exact" w:val="567"/>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bottom"/>
        </w:tcPr>
        <w:p w:rsidR="00F70D14" w:rsidRPr="006F2C9E" w:rsidRDefault="00A467B3" w:rsidP="00A467B3">
          <w:pPr>
            <w:pStyle w:val="Kopfzeile"/>
            <w:rPr>
              <w:rFonts w:ascii="Arial" w:hAnsi="Arial"/>
              <w:b/>
              <w:sz w:val="24"/>
              <w:szCs w:val="24"/>
            </w:rPr>
          </w:pPr>
          <w:r>
            <w:rPr>
              <w:rFonts w:ascii="Arial" w:hAnsi="Arial"/>
              <w:b/>
              <w:sz w:val="24"/>
              <w:szCs w:val="24"/>
            </w:rPr>
            <w:t xml:space="preserve">Gewalt und </w:t>
          </w:r>
          <w:r w:rsidR="00166C29">
            <w:rPr>
              <w:rFonts w:ascii="Arial" w:hAnsi="Arial"/>
              <w:b/>
              <w:sz w:val="24"/>
              <w:szCs w:val="24"/>
            </w:rPr>
            <w:t xml:space="preserve">Religion </w:t>
          </w:r>
        </w:p>
      </w:tc>
    </w:tr>
    <w:tr w:rsidR="00F70D14" w:rsidTr="00A467B3">
      <w:trPr>
        <w:trHeight w:hRule="exact" w:val="680"/>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center"/>
        </w:tcPr>
        <w:p w:rsidR="00166C29" w:rsidRPr="006F2C9E" w:rsidRDefault="00166C29" w:rsidP="00166C29">
          <w:pPr>
            <w:pStyle w:val="Kopfzeile"/>
            <w:rPr>
              <w:rFonts w:ascii="Arial" w:hAnsi="Arial"/>
              <w:sz w:val="18"/>
              <w:szCs w:val="18"/>
            </w:rPr>
          </w:pPr>
          <w:bookmarkStart w:id="1" w:name="Untertitel_Kopfzeile"/>
          <w:r>
            <w:rPr>
              <w:rFonts w:ascii="Arial" w:hAnsi="Arial"/>
              <w:sz w:val="18"/>
              <w:szCs w:val="18"/>
            </w:rPr>
            <w:t>Eine unheilige Allianz</w:t>
          </w:r>
        </w:p>
        <w:bookmarkEnd w:id="1"/>
        <w:p w:rsidR="00F70D14" w:rsidRPr="00471F78" w:rsidRDefault="00F70D14" w:rsidP="00230DFC">
          <w:pPr>
            <w:pStyle w:val="Kopfzeile"/>
            <w:rPr>
              <w:rFonts w:ascii="Arial" w:hAnsi="Arial"/>
              <w:sz w:val="18"/>
              <w:szCs w:val="18"/>
            </w:rPr>
          </w:pPr>
        </w:p>
        <w:p w:rsidR="00F70D14" w:rsidRPr="0070624B" w:rsidRDefault="00166C29" w:rsidP="00230DFC">
          <w:pPr>
            <w:pStyle w:val="Kopfzeile"/>
            <w:rPr>
              <w:sz w:val="18"/>
              <w:szCs w:val="18"/>
            </w:rPr>
          </w:pPr>
          <w:r>
            <w:rPr>
              <w:rFonts w:ascii="Arial" w:hAnsi="Arial"/>
              <w:sz w:val="18"/>
              <w:szCs w:val="18"/>
            </w:rPr>
            <w:t>35:57 Minuten</w:t>
          </w:r>
        </w:p>
      </w:tc>
    </w:tr>
  </w:tbl>
  <w:p w:rsidR="00F70D14" w:rsidRPr="00DC0DD0" w:rsidRDefault="00F70D14" w:rsidP="00430A3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5ADD"/>
    <w:multiLevelType w:val="hybridMultilevel"/>
    <w:tmpl w:val="231C5AD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94344C1"/>
    <w:multiLevelType w:val="hybridMultilevel"/>
    <w:tmpl w:val="F4E82E8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D59247D"/>
    <w:multiLevelType w:val="hybridMultilevel"/>
    <w:tmpl w:val="F4E82E8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8"/>
  </w:num>
  <w:num w:numId="4">
    <w:abstractNumId w:val="23"/>
  </w:num>
  <w:num w:numId="5">
    <w:abstractNumId w:val="22"/>
  </w:num>
  <w:num w:numId="6">
    <w:abstractNumId w:val="20"/>
  </w:num>
  <w:num w:numId="7">
    <w:abstractNumId w:val="11"/>
  </w:num>
  <w:num w:numId="8">
    <w:abstractNumId w:val="4"/>
  </w:num>
  <w:num w:numId="9">
    <w:abstractNumId w:val="21"/>
  </w:num>
  <w:num w:numId="10">
    <w:abstractNumId w:val="5"/>
  </w:num>
  <w:num w:numId="11">
    <w:abstractNumId w:val="17"/>
  </w:num>
  <w:num w:numId="12">
    <w:abstractNumId w:val="3"/>
  </w:num>
  <w:num w:numId="13">
    <w:abstractNumId w:val="6"/>
  </w:num>
  <w:num w:numId="14">
    <w:abstractNumId w:val="2"/>
  </w:num>
  <w:num w:numId="15">
    <w:abstractNumId w:val="19"/>
  </w:num>
  <w:num w:numId="16">
    <w:abstractNumId w:val="7"/>
  </w:num>
  <w:num w:numId="17">
    <w:abstractNumId w:val="24"/>
  </w:num>
  <w:num w:numId="18">
    <w:abstractNumId w:val="13"/>
  </w:num>
  <w:num w:numId="19">
    <w:abstractNumId w:val="9"/>
  </w:num>
  <w:num w:numId="20">
    <w:abstractNumId w:val="14"/>
  </w:num>
  <w:num w:numId="21">
    <w:abstractNumId w:val="10"/>
  </w:num>
  <w:num w:numId="22">
    <w:abstractNumId w:val="15"/>
  </w:num>
  <w:num w:numId="23">
    <w:abstractNumId w:val="0"/>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autoHyphenation/>
  <w:hyphenationZone w:val="425"/>
  <w:drawingGridHorizontalSpacing w:val="110"/>
  <w:displayHorizontalDrawingGridEvery w:val="2"/>
  <w:doNotShadeFormData/>
  <w:noPunctuationKerning/>
  <w:characterSpacingControl w:val="doNotCompress"/>
  <w:hdrShapeDefaults>
    <o:shapedefaults v:ext="edit" spidmax="43009">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7903BE"/>
    <w:rsid w:val="00006195"/>
    <w:rsid w:val="00012008"/>
    <w:rsid w:val="00034C0B"/>
    <w:rsid w:val="0004193C"/>
    <w:rsid w:val="0004298A"/>
    <w:rsid w:val="00046687"/>
    <w:rsid w:val="000508C4"/>
    <w:rsid w:val="000542A1"/>
    <w:rsid w:val="00054A08"/>
    <w:rsid w:val="00055BC4"/>
    <w:rsid w:val="00056661"/>
    <w:rsid w:val="00065561"/>
    <w:rsid w:val="00071CAA"/>
    <w:rsid w:val="00073AB1"/>
    <w:rsid w:val="000819E5"/>
    <w:rsid w:val="00085A93"/>
    <w:rsid w:val="00086C9A"/>
    <w:rsid w:val="00087330"/>
    <w:rsid w:val="00090A9C"/>
    <w:rsid w:val="00090FA0"/>
    <w:rsid w:val="000B40B0"/>
    <w:rsid w:val="000B5D9C"/>
    <w:rsid w:val="000B73FE"/>
    <w:rsid w:val="000C21CF"/>
    <w:rsid w:val="000C578C"/>
    <w:rsid w:val="00101BE1"/>
    <w:rsid w:val="001065E3"/>
    <w:rsid w:val="001107C0"/>
    <w:rsid w:val="00114139"/>
    <w:rsid w:val="001205C5"/>
    <w:rsid w:val="00123AD4"/>
    <w:rsid w:val="0013281A"/>
    <w:rsid w:val="00143CB8"/>
    <w:rsid w:val="001467F6"/>
    <w:rsid w:val="00151F72"/>
    <w:rsid w:val="00166279"/>
    <w:rsid w:val="00166C29"/>
    <w:rsid w:val="0017098C"/>
    <w:rsid w:val="0017552C"/>
    <w:rsid w:val="0018786F"/>
    <w:rsid w:val="00194162"/>
    <w:rsid w:val="001A091D"/>
    <w:rsid w:val="001B22A4"/>
    <w:rsid w:val="001B3C76"/>
    <w:rsid w:val="001C544E"/>
    <w:rsid w:val="001E04EE"/>
    <w:rsid w:val="001F448D"/>
    <w:rsid w:val="002049FF"/>
    <w:rsid w:val="00220784"/>
    <w:rsid w:val="00226E71"/>
    <w:rsid w:val="00227596"/>
    <w:rsid w:val="00230DFC"/>
    <w:rsid w:val="002338AA"/>
    <w:rsid w:val="00233B90"/>
    <w:rsid w:val="00236D09"/>
    <w:rsid w:val="00237581"/>
    <w:rsid w:val="0024337E"/>
    <w:rsid w:val="00246829"/>
    <w:rsid w:val="002558F8"/>
    <w:rsid w:val="00257F9B"/>
    <w:rsid w:val="00263C4D"/>
    <w:rsid w:val="00281FE5"/>
    <w:rsid w:val="00287931"/>
    <w:rsid w:val="00293E12"/>
    <w:rsid w:val="002B11F1"/>
    <w:rsid w:val="002B69DF"/>
    <w:rsid w:val="002C56FA"/>
    <w:rsid w:val="002D00AC"/>
    <w:rsid w:val="002D7D1D"/>
    <w:rsid w:val="002E2750"/>
    <w:rsid w:val="002F2D5C"/>
    <w:rsid w:val="002F58BB"/>
    <w:rsid w:val="00313588"/>
    <w:rsid w:val="00323D0D"/>
    <w:rsid w:val="00323E82"/>
    <w:rsid w:val="00330A77"/>
    <w:rsid w:val="00336D76"/>
    <w:rsid w:val="003429F6"/>
    <w:rsid w:val="0034512E"/>
    <w:rsid w:val="00347764"/>
    <w:rsid w:val="00362BEB"/>
    <w:rsid w:val="00367A3B"/>
    <w:rsid w:val="00383231"/>
    <w:rsid w:val="00386693"/>
    <w:rsid w:val="003944BE"/>
    <w:rsid w:val="003D05EC"/>
    <w:rsid w:val="003D4A61"/>
    <w:rsid w:val="003E371A"/>
    <w:rsid w:val="003E7DD1"/>
    <w:rsid w:val="00410E4C"/>
    <w:rsid w:val="004162E1"/>
    <w:rsid w:val="00426A59"/>
    <w:rsid w:val="00430A31"/>
    <w:rsid w:val="0044293F"/>
    <w:rsid w:val="00442A37"/>
    <w:rsid w:val="00452150"/>
    <w:rsid w:val="0046105E"/>
    <w:rsid w:val="004617BB"/>
    <w:rsid w:val="00461BF0"/>
    <w:rsid w:val="00480092"/>
    <w:rsid w:val="00483BAA"/>
    <w:rsid w:val="00485C23"/>
    <w:rsid w:val="00493A0F"/>
    <w:rsid w:val="00497544"/>
    <w:rsid w:val="004B6E8A"/>
    <w:rsid w:val="004C5A4C"/>
    <w:rsid w:val="004D49D5"/>
    <w:rsid w:val="004D6CB2"/>
    <w:rsid w:val="004E267D"/>
    <w:rsid w:val="004E5D66"/>
    <w:rsid w:val="004E71DD"/>
    <w:rsid w:val="0050005B"/>
    <w:rsid w:val="00502146"/>
    <w:rsid w:val="00507958"/>
    <w:rsid w:val="00516997"/>
    <w:rsid w:val="00516C50"/>
    <w:rsid w:val="0052112C"/>
    <w:rsid w:val="00524DCA"/>
    <w:rsid w:val="005301DE"/>
    <w:rsid w:val="00537C46"/>
    <w:rsid w:val="005469AD"/>
    <w:rsid w:val="0055473E"/>
    <w:rsid w:val="005714A1"/>
    <w:rsid w:val="005744E6"/>
    <w:rsid w:val="0058095E"/>
    <w:rsid w:val="005841F8"/>
    <w:rsid w:val="00584CA4"/>
    <w:rsid w:val="00591986"/>
    <w:rsid w:val="005B0B74"/>
    <w:rsid w:val="005B25FB"/>
    <w:rsid w:val="005B7135"/>
    <w:rsid w:val="005D1E03"/>
    <w:rsid w:val="005D40C1"/>
    <w:rsid w:val="005D7D38"/>
    <w:rsid w:val="005F2E73"/>
    <w:rsid w:val="005F6BBF"/>
    <w:rsid w:val="00614018"/>
    <w:rsid w:val="006179A3"/>
    <w:rsid w:val="00617A77"/>
    <w:rsid w:val="00626EA3"/>
    <w:rsid w:val="0064785C"/>
    <w:rsid w:val="00651668"/>
    <w:rsid w:val="006522E9"/>
    <w:rsid w:val="006559FC"/>
    <w:rsid w:val="006615B6"/>
    <w:rsid w:val="0066203C"/>
    <w:rsid w:val="0068286F"/>
    <w:rsid w:val="0069095A"/>
    <w:rsid w:val="006922F3"/>
    <w:rsid w:val="00696ED8"/>
    <w:rsid w:val="006A15C3"/>
    <w:rsid w:val="006A3A72"/>
    <w:rsid w:val="006A4F3F"/>
    <w:rsid w:val="006B6B4C"/>
    <w:rsid w:val="006C411C"/>
    <w:rsid w:val="006D6A31"/>
    <w:rsid w:val="006E2F5F"/>
    <w:rsid w:val="006E317C"/>
    <w:rsid w:val="006F0AE2"/>
    <w:rsid w:val="00701D98"/>
    <w:rsid w:val="0070285A"/>
    <w:rsid w:val="00706920"/>
    <w:rsid w:val="007177EF"/>
    <w:rsid w:val="00717BDA"/>
    <w:rsid w:val="00727221"/>
    <w:rsid w:val="00766C9D"/>
    <w:rsid w:val="007710E0"/>
    <w:rsid w:val="0077741F"/>
    <w:rsid w:val="007776A8"/>
    <w:rsid w:val="007903BE"/>
    <w:rsid w:val="007A3429"/>
    <w:rsid w:val="007B0B1A"/>
    <w:rsid w:val="007D0F0A"/>
    <w:rsid w:val="007D6281"/>
    <w:rsid w:val="007F47DB"/>
    <w:rsid w:val="007F5172"/>
    <w:rsid w:val="007F5CA3"/>
    <w:rsid w:val="00811096"/>
    <w:rsid w:val="00837C30"/>
    <w:rsid w:val="00852795"/>
    <w:rsid w:val="00854008"/>
    <w:rsid w:val="00854AFE"/>
    <w:rsid w:val="00860E34"/>
    <w:rsid w:val="0086116A"/>
    <w:rsid w:val="00865731"/>
    <w:rsid w:val="008730DE"/>
    <w:rsid w:val="00886FBC"/>
    <w:rsid w:val="00893107"/>
    <w:rsid w:val="008B183D"/>
    <w:rsid w:val="008B2AC2"/>
    <w:rsid w:val="008B5D54"/>
    <w:rsid w:val="008B6058"/>
    <w:rsid w:val="008C11E6"/>
    <w:rsid w:val="008C2425"/>
    <w:rsid w:val="008C6C31"/>
    <w:rsid w:val="008D031B"/>
    <w:rsid w:val="008E3FCC"/>
    <w:rsid w:val="008F2E7D"/>
    <w:rsid w:val="008F3811"/>
    <w:rsid w:val="009103CC"/>
    <w:rsid w:val="00923690"/>
    <w:rsid w:val="00925F1B"/>
    <w:rsid w:val="00927027"/>
    <w:rsid w:val="009333B7"/>
    <w:rsid w:val="009362F4"/>
    <w:rsid w:val="00937B92"/>
    <w:rsid w:val="009463F4"/>
    <w:rsid w:val="00951C3A"/>
    <w:rsid w:val="00953C86"/>
    <w:rsid w:val="00971531"/>
    <w:rsid w:val="009763F6"/>
    <w:rsid w:val="00976679"/>
    <w:rsid w:val="00976744"/>
    <w:rsid w:val="009801FD"/>
    <w:rsid w:val="0098167D"/>
    <w:rsid w:val="00981A9C"/>
    <w:rsid w:val="0098392B"/>
    <w:rsid w:val="009922FD"/>
    <w:rsid w:val="009B548D"/>
    <w:rsid w:val="009B65BF"/>
    <w:rsid w:val="009B6AB6"/>
    <w:rsid w:val="009D4F54"/>
    <w:rsid w:val="009E3849"/>
    <w:rsid w:val="009F0855"/>
    <w:rsid w:val="00A02F03"/>
    <w:rsid w:val="00A120DD"/>
    <w:rsid w:val="00A20506"/>
    <w:rsid w:val="00A2302D"/>
    <w:rsid w:val="00A25222"/>
    <w:rsid w:val="00A30917"/>
    <w:rsid w:val="00A321FC"/>
    <w:rsid w:val="00A33B92"/>
    <w:rsid w:val="00A359FA"/>
    <w:rsid w:val="00A416F7"/>
    <w:rsid w:val="00A427DC"/>
    <w:rsid w:val="00A44367"/>
    <w:rsid w:val="00A454F8"/>
    <w:rsid w:val="00A467B3"/>
    <w:rsid w:val="00A601D7"/>
    <w:rsid w:val="00A628C7"/>
    <w:rsid w:val="00A72D92"/>
    <w:rsid w:val="00A74D0C"/>
    <w:rsid w:val="00A82058"/>
    <w:rsid w:val="00A97938"/>
    <w:rsid w:val="00AA0E32"/>
    <w:rsid w:val="00AB4557"/>
    <w:rsid w:val="00AB76C5"/>
    <w:rsid w:val="00AC13B0"/>
    <w:rsid w:val="00AC29C1"/>
    <w:rsid w:val="00AC7551"/>
    <w:rsid w:val="00AD4CA7"/>
    <w:rsid w:val="00AF5072"/>
    <w:rsid w:val="00B06C77"/>
    <w:rsid w:val="00B07FF4"/>
    <w:rsid w:val="00B108E4"/>
    <w:rsid w:val="00B21A96"/>
    <w:rsid w:val="00B34CB3"/>
    <w:rsid w:val="00B4107E"/>
    <w:rsid w:val="00B435DD"/>
    <w:rsid w:val="00B445E3"/>
    <w:rsid w:val="00B4742B"/>
    <w:rsid w:val="00B5025E"/>
    <w:rsid w:val="00B512C6"/>
    <w:rsid w:val="00B62D9B"/>
    <w:rsid w:val="00B76D1B"/>
    <w:rsid w:val="00B87E56"/>
    <w:rsid w:val="00BB2564"/>
    <w:rsid w:val="00BB2E7B"/>
    <w:rsid w:val="00BB5444"/>
    <w:rsid w:val="00BD356A"/>
    <w:rsid w:val="00BE0E87"/>
    <w:rsid w:val="00BE7621"/>
    <w:rsid w:val="00BF1D68"/>
    <w:rsid w:val="00C069FC"/>
    <w:rsid w:val="00C11570"/>
    <w:rsid w:val="00C15202"/>
    <w:rsid w:val="00C164DF"/>
    <w:rsid w:val="00C16AE0"/>
    <w:rsid w:val="00C17FE6"/>
    <w:rsid w:val="00C20222"/>
    <w:rsid w:val="00C33582"/>
    <w:rsid w:val="00C3564F"/>
    <w:rsid w:val="00C365DE"/>
    <w:rsid w:val="00C36759"/>
    <w:rsid w:val="00C3728A"/>
    <w:rsid w:val="00C37657"/>
    <w:rsid w:val="00C43BF6"/>
    <w:rsid w:val="00C52C83"/>
    <w:rsid w:val="00C61096"/>
    <w:rsid w:val="00C65946"/>
    <w:rsid w:val="00C712A2"/>
    <w:rsid w:val="00C75C8B"/>
    <w:rsid w:val="00C8656C"/>
    <w:rsid w:val="00C97378"/>
    <w:rsid w:val="00CA2DFE"/>
    <w:rsid w:val="00CA50BD"/>
    <w:rsid w:val="00CB15CC"/>
    <w:rsid w:val="00CB2E4A"/>
    <w:rsid w:val="00CB5761"/>
    <w:rsid w:val="00CB749C"/>
    <w:rsid w:val="00CC4B43"/>
    <w:rsid w:val="00CD31DF"/>
    <w:rsid w:val="00CE077F"/>
    <w:rsid w:val="00CE62FC"/>
    <w:rsid w:val="00D01C17"/>
    <w:rsid w:val="00D06954"/>
    <w:rsid w:val="00D13029"/>
    <w:rsid w:val="00D14A49"/>
    <w:rsid w:val="00D30DFC"/>
    <w:rsid w:val="00D31261"/>
    <w:rsid w:val="00D31A86"/>
    <w:rsid w:val="00D34455"/>
    <w:rsid w:val="00D359A5"/>
    <w:rsid w:val="00D45DAD"/>
    <w:rsid w:val="00D60AEC"/>
    <w:rsid w:val="00D60E1A"/>
    <w:rsid w:val="00D63433"/>
    <w:rsid w:val="00D64E60"/>
    <w:rsid w:val="00D74686"/>
    <w:rsid w:val="00D74C30"/>
    <w:rsid w:val="00D77DF1"/>
    <w:rsid w:val="00D80548"/>
    <w:rsid w:val="00D80E9D"/>
    <w:rsid w:val="00D866C4"/>
    <w:rsid w:val="00D9231C"/>
    <w:rsid w:val="00D93B37"/>
    <w:rsid w:val="00D941DA"/>
    <w:rsid w:val="00DA47C3"/>
    <w:rsid w:val="00DB05E1"/>
    <w:rsid w:val="00DC0DD0"/>
    <w:rsid w:val="00DC1020"/>
    <w:rsid w:val="00DC21B2"/>
    <w:rsid w:val="00DC565A"/>
    <w:rsid w:val="00DC58B8"/>
    <w:rsid w:val="00DD05C2"/>
    <w:rsid w:val="00DD166A"/>
    <w:rsid w:val="00DE47B7"/>
    <w:rsid w:val="00DE57F4"/>
    <w:rsid w:val="00E02A9F"/>
    <w:rsid w:val="00E0667F"/>
    <w:rsid w:val="00E070FB"/>
    <w:rsid w:val="00E125EF"/>
    <w:rsid w:val="00E22D37"/>
    <w:rsid w:val="00E25EBF"/>
    <w:rsid w:val="00E311EC"/>
    <w:rsid w:val="00E334CA"/>
    <w:rsid w:val="00E3549C"/>
    <w:rsid w:val="00E4038E"/>
    <w:rsid w:val="00E54940"/>
    <w:rsid w:val="00E56CD4"/>
    <w:rsid w:val="00E56E86"/>
    <w:rsid w:val="00E57C5F"/>
    <w:rsid w:val="00E65E20"/>
    <w:rsid w:val="00E6786D"/>
    <w:rsid w:val="00E900F8"/>
    <w:rsid w:val="00E932AC"/>
    <w:rsid w:val="00E93606"/>
    <w:rsid w:val="00EA4561"/>
    <w:rsid w:val="00EB1B27"/>
    <w:rsid w:val="00EB6185"/>
    <w:rsid w:val="00EC502A"/>
    <w:rsid w:val="00EC53C9"/>
    <w:rsid w:val="00EC5921"/>
    <w:rsid w:val="00ED0463"/>
    <w:rsid w:val="00EE3B5F"/>
    <w:rsid w:val="00EF6A64"/>
    <w:rsid w:val="00F16CD2"/>
    <w:rsid w:val="00F2140D"/>
    <w:rsid w:val="00F26149"/>
    <w:rsid w:val="00F45B96"/>
    <w:rsid w:val="00F47E7F"/>
    <w:rsid w:val="00F532DE"/>
    <w:rsid w:val="00F5443B"/>
    <w:rsid w:val="00F547CC"/>
    <w:rsid w:val="00F640CE"/>
    <w:rsid w:val="00F70D14"/>
    <w:rsid w:val="00F73C5C"/>
    <w:rsid w:val="00F7465A"/>
    <w:rsid w:val="00F767B2"/>
    <w:rsid w:val="00F905C6"/>
    <w:rsid w:val="00F92083"/>
    <w:rsid w:val="00FA61E6"/>
    <w:rsid w:val="00FB1813"/>
    <w:rsid w:val="00FB2D13"/>
    <w:rsid w:val="00FB528C"/>
    <w:rsid w:val="00FC199E"/>
    <w:rsid w:val="00FF1779"/>
    <w:rsid w:val="00FF481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eaeaea"/>
    </o:shapedefaults>
    <o:shapelayout v:ext="edit">
      <o:idmap v:ext="edit" data="1"/>
    </o:shapelayout>
  </w:shapeDefaults>
  <w:decimalSymbol w:val="."/>
  <w:listSeparator w:val=";"/>
  <w15:docId w15:val="{0876BEAA-FFF0-424C-B4F3-4C05793A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link w:val="berschrift1Zchn"/>
    <w:uiPriority w:val="9"/>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Zeilennummer">
    <w:name w:val="line number"/>
    <w:basedOn w:val="Absatz-Standardschriftart"/>
    <w:uiPriority w:val="99"/>
    <w:semiHidden/>
    <w:unhideWhenUsed/>
    <w:rsid w:val="004C5A4C"/>
  </w:style>
  <w:style w:type="paragraph" w:customStyle="1" w:styleId="paragraph">
    <w:name w:val="paragraph"/>
    <w:basedOn w:val="Standard"/>
    <w:rsid w:val="00A416F7"/>
    <w:pPr>
      <w:spacing w:before="100" w:beforeAutospacing="1" w:after="100" w:afterAutospacing="1"/>
    </w:pPr>
    <w:rPr>
      <w:rFonts w:ascii="Times New Roman" w:hAnsi="Times New Roman" w:cs="Times New Roman"/>
      <w:sz w:val="24"/>
      <w:szCs w:val="24"/>
      <w:lang w:eastAsia="de-CH"/>
    </w:rPr>
  </w:style>
  <w:style w:type="character" w:customStyle="1" w:styleId="berschrift1Zchn">
    <w:name w:val="Überschrift 1 Zchn"/>
    <w:basedOn w:val="Absatz-Standardschriftart"/>
    <w:link w:val="berschrift1"/>
    <w:uiPriority w:val="9"/>
    <w:rsid w:val="00A416F7"/>
    <w:rPr>
      <w:rFonts w:ascii="Verdana" w:hAnsi="Verdana" w:cs="Arial"/>
      <w:b/>
      <w:bCs/>
      <w:sz w:val="18"/>
      <w:lang w:eastAsia="en-US"/>
    </w:rPr>
  </w:style>
  <w:style w:type="character" w:customStyle="1" w:styleId="article-headingtitle">
    <w:name w:val="article-heading__title"/>
    <w:basedOn w:val="Absatz-Standardschriftart"/>
    <w:rsid w:val="00A416F7"/>
  </w:style>
  <w:style w:type="character" w:customStyle="1" w:styleId="metadatasource">
    <w:name w:val="metadata__source"/>
    <w:basedOn w:val="Absatz-Standardschriftart"/>
    <w:rsid w:val="00E56E86"/>
  </w:style>
  <w:style w:type="character" w:styleId="Hervorhebung">
    <w:name w:val="Emphasis"/>
    <w:basedOn w:val="Absatz-Standardschriftart"/>
    <w:uiPriority w:val="20"/>
    <w:qFormat/>
    <w:rsid w:val="00E549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3705">
      <w:bodyDiv w:val="1"/>
      <w:marLeft w:val="0"/>
      <w:marRight w:val="0"/>
      <w:marTop w:val="0"/>
      <w:marBottom w:val="0"/>
      <w:divBdr>
        <w:top w:val="none" w:sz="0" w:space="0" w:color="auto"/>
        <w:left w:val="none" w:sz="0" w:space="0" w:color="auto"/>
        <w:bottom w:val="none" w:sz="0" w:space="0" w:color="auto"/>
        <w:right w:val="none" w:sz="0" w:space="0" w:color="auto"/>
      </w:divBdr>
      <w:divsChild>
        <w:div w:id="335961235">
          <w:marLeft w:val="0"/>
          <w:marRight w:val="0"/>
          <w:marTop w:val="0"/>
          <w:marBottom w:val="0"/>
          <w:divBdr>
            <w:top w:val="none" w:sz="0" w:space="0" w:color="auto"/>
            <w:left w:val="none" w:sz="0" w:space="0" w:color="auto"/>
            <w:bottom w:val="none" w:sz="0" w:space="0" w:color="auto"/>
            <w:right w:val="none" w:sz="0" w:space="0" w:color="auto"/>
          </w:divBdr>
          <w:divsChild>
            <w:div w:id="2022271190">
              <w:marLeft w:val="0"/>
              <w:marRight w:val="0"/>
              <w:marTop w:val="0"/>
              <w:marBottom w:val="0"/>
              <w:divBdr>
                <w:top w:val="none" w:sz="0" w:space="0" w:color="auto"/>
                <w:left w:val="none" w:sz="0" w:space="0" w:color="auto"/>
                <w:bottom w:val="none" w:sz="0" w:space="0" w:color="auto"/>
                <w:right w:val="none" w:sz="0" w:space="0" w:color="auto"/>
              </w:divBdr>
              <w:divsChild>
                <w:div w:id="10327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830023246">
      <w:bodyDiv w:val="1"/>
      <w:marLeft w:val="0"/>
      <w:marRight w:val="0"/>
      <w:marTop w:val="0"/>
      <w:marBottom w:val="0"/>
      <w:divBdr>
        <w:top w:val="none" w:sz="0" w:space="0" w:color="auto"/>
        <w:left w:val="none" w:sz="0" w:space="0" w:color="auto"/>
        <w:bottom w:val="none" w:sz="0" w:space="0" w:color="auto"/>
        <w:right w:val="none" w:sz="0" w:space="0" w:color="auto"/>
      </w:divBdr>
    </w:div>
    <w:div w:id="834497939">
      <w:bodyDiv w:val="1"/>
      <w:marLeft w:val="0"/>
      <w:marRight w:val="0"/>
      <w:marTop w:val="0"/>
      <w:marBottom w:val="0"/>
      <w:divBdr>
        <w:top w:val="none" w:sz="0" w:space="0" w:color="auto"/>
        <w:left w:val="none" w:sz="0" w:space="0" w:color="auto"/>
        <w:bottom w:val="none" w:sz="0" w:space="0" w:color="auto"/>
        <w:right w:val="none" w:sz="0" w:space="0" w:color="auto"/>
      </w:divBdr>
      <w:divsChild>
        <w:div w:id="1005203641">
          <w:marLeft w:val="0"/>
          <w:marRight w:val="0"/>
          <w:marTop w:val="0"/>
          <w:marBottom w:val="0"/>
          <w:divBdr>
            <w:top w:val="none" w:sz="0" w:space="0" w:color="auto"/>
            <w:left w:val="none" w:sz="0" w:space="0" w:color="auto"/>
            <w:bottom w:val="none" w:sz="0" w:space="0" w:color="auto"/>
            <w:right w:val="none" w:sz="0" w:space="0" w:color="auto"/>
          </w:divBdr>
          <w:divsChild>
            <w:div w:id="612639548">
              <w:marLeft w:val="0"/>
              <w:marRight w:val="0"/>
              <w:marTop w:val="0"/>
              <w:marBottom w:val="0"/>
              <w:divBdr>
                <w:top w:val="none" w:sz="0" w:space="0" w:color="auto"/>
                <w:left w:val="none" w:sz="0" w:space="0" w:color="auto"/>
                <w:bottom w:val="none" w:sz="0" w:space="0" w:color="auto"/>
                <w:right w:val="none" w:sz="0" w:space="0" w:color="auto"/>
              </w:divBdr>
              <w:divsChild>
                <w:div w:id="17974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645937243">
      <w:bodyDiv w:val="1"/>
      <w:marLeft w:val="0"/>
      <w:marRight w:val="0"/>
      <w:marTop w:val="0"/>
      <w:marBottom w:val="0"/>
      <w:divBdr>
        <w:top w:val="none" w:sz="0" w:space="0" w:color="auto"/>
        <w:left w:val="none" w:sz="0" w:space="0" w:color="auto"/>
        <w:bottom w:val="none" w:sz="0" w:space="0" w:color="auto"/>
        <w:right w:val="none" w:sz="0" w:space="0" w:color="auto"/>
      </w:divBdr>
      <w:divsChild>
        <w:div w:id="1983996724">
          <w:marLeft w:val="0"/>
          <w:marRight w:val="0"/>
          <w:marTop w:val="0"/>
          <w:marBottom w:val="0"/>
          <w:divBdr>
            <w:top w:val="none" w:sz="0" w:space="0" w:color="auto"/>
            <w:left w:val="none" w:sz="0" w:space="0" w:color="auto"/>
            <w:bottom w:val="none" w:sz="0" w:space="0" w:color="auto"/>
            <w:right w:val="none" w:sz="0" w:space="0" w:color="auto"/>
          </w:divBdr>
          <w:divsChild>
            <w:div w:id="296108847">
              <w:marLeft w:val="0"/>
              <w:marRight w:val="0"/>
              <w:marTop w:val="0"/>
              <w:marBottom w:val="0"/>
              <w:divBdr>
                <w:top w:val="none" w:sz="0" w:space="0" w:color="auto"/>
                <w:left w:val="none" w:sz="0" w:space="0" w:color="auto"/>
                <w:bottom w:val="none" w:sz="0" w:space="0" w:color="auto"/>
                <w:right w:val="none" w:sz="0" w:space="0" w:color="auto"/>
              </w:divBdr>
              <w:divsChild>
                <w:div w:id="1990208108">
                  <w:marLeft w:val="0"/>
                  <w:marRight w:val="0"/>
                  <w:marTop w:val="0"/>
                  <w:marBottom w:val="0"/>
                  <w:divBdr>
                    <w:top w:val="none" w:sz="0" w:space="0" w:color="auto"/>
                    <w:left w:val="none" w:sz="0" w:space="0" w:color="auto"/>
                    <w:bottom w:val="none" w:sz="0" w:space="0" w:color="auto"/>
                    <w:right w:val="none" w:sz="0" w:space="0" w:color="auto"/>
                  </w:divBdr>
                </w:div>
                <w:div w:id="1636983118">
                  <w:marLeft w:val="0"/>
                  <w:marRight w:val="0"/>
                  <w:marTop w:val="0"/>
                  <w:marBottom w:val="0"/>
                  <w:divBdr>
                    <w:top w:val="none" w:sz="0" w:space="0" w:color="auto"/>
                    <w:left w:val="none" w:sz="0" w:space="0" w:color="auto"/>
                    <w:bottom w:val="none" w:sz="0" w:space="0" w:color="auto"/>
                    <w:right w:val="none" w:sz="0" w:space="0" w:color="auto"/>
                  </w:divBdr>
                  <w:divsChild>
                    <w:div w:id="151259189">
                      <w:marLeft w:val="0"/>
                      <w:marRight w:val="0"/>
                      <w:marTop w:val="0"/>
                      <w:marBottom w:val="0"/>
                      <w:divBdr>
                        <w:top w:val="none" w:sz="0" w:space="0" w:color="auto"/>
                        <w:left w:val="none" w:sz="0" w:space="0" w:color="auto"/>
                        <w:bottom w:val="none" w:sz="0" w:space="0" w:color="auto"/>
                        <w:right w:val="none" w:sz="0" w:space="0" w:color="auto"/>
                      </w:divBdr>
                    </w:div>
                    <w:div w:id="1378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it.de/2009/27/A-Calvin/"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it.de/zeit-geschichte/2014/03/protestantismus-johannes-calvin"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_2\Documents\JOB_SF\160128%20Religion%20und%20Gewalt\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40E46-C8D8-42DC-88E1-47251772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2</Pages>
  <Words>759</Words>
  <Characters>4783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Gewalt und Religion: Eine unheilige Allianz</vt:lpstr>
    </vt:vector>
  </TitlesOfParts>
  <Company>SF Schweizer Fernsehen</Company>
  <LinksUpToDate>false</LinksUpToDate>
  <CharactersWithSpaces>5531</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Gewalt und Religion: Eine unheilige Allianz</dc:title>
  <dc:creator>Andrea Scherer</dc:creator>
  <cp:lastModifiedBy>Marriott, Steven (SRF)</cp:lastModifiedBy>
  <cp:revision>42</cp:revision>
  <cp:lastPrinted>2013-04-15T08:53:00Z</cp:lastPrinted>
  <dcterms:created xsi:type="dcterms:W3CDTF">2016-01-30T13:29:00Z</dcterms:created>
  <dcterms:modified xsi:type="dcterms:W3CDTF">2016-03-10T14:40:00Z</dcterms:modified>
  <cp:category>Zuma Vorlage phe</cp:category>
</cp:coreProperties>
</file>